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6" w:rsidRDefault="003F2E4A" w:rsidP="003F2E4A">
      <w:pPr>
        <w:tabs>
          <w:tab w:val="left" w:pos="2835"/>
        </w:tabs>
        <w:ind w:right="3969"/>
        <w:rPr>
          <w:rFonts w:ascii="Arial" w:eastAsia="Calibri" w:hAnsi="Arial" w:cs="Arial"/>
          <w:b/>
          <w:sz w:val="24"/>
          <w:szCs w:val="24"/>
        </w:rPr>
      </w:pPr>
      <w:r w:rsidRPr="008172C1">
        <w:rPr>
          <w:rFonts w:ascii="Arial" w:hAnsi="Arial" w:cs="Arial"/>
          <w:noProof/>
          <w:sz w:val="24"/>
          <w:szCs w:val="24"/>
          <w:lang w:eastAsia="hr-HR"/>
        </w:rPr>
        <w:drawing>
          <wp:anchor distT="0" distB="0" distL="114300" distR="114300" simplePos="0" relativeHeight="251659264" behindDoc="0" locked="0" layoutInCell="1" allowOverlap="1">
            <wp:simplePos x="0" y="0"/>
            <wp:positionH relativeFrom="column">
              <wp:posOffset>1566545</wp:posOffset>
            </wp:positionH>
            <wp:positionV relativeFrom="paragraph">
              <wp:posOffset>-325755</wp:posOffset>
            </wp:positionV>
            <wp:extent cx="515620" cy="646430"/>
            <wp:effectExtent l="0" t="0" r="0" b="127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Pr>
          <w:rFonts w:ascii="Arial" w:eastAsia="Calibri" w:hAnsi="Arial" w:cs="Arial"/>
          <w:b/>
          <w:sz w:val="24"/>
          <w:szCs w:val="24"/>
        </w:rPr>
        <w:tab/>
      </w:r>
    </w:p>
    <w:p w:rsidR="003F2E4A" w:rsidRDefault="003F2E4A" w:rsidP="005A3984">
      <w:pPr>
        <w:tabs>
          <w:tab w:val="left" w:pos="7513"/>
        </w:tabs>
        <w:ind w:right="3118"/>
        <w:jc w:val="center"/>
        <w:rPr>
          <w:rFonts w:ascii="Arial" w:eastAsia="Calibri" w:hAnsi="Arial" w:cs="Arial"/>
          <w:b/>
        </w:rPr>
      </w:pPr>
      <w:r w:rsidRPr="003F2E4A">
        <w:rPr>
          <w:rFonts w:ascii="Arial" w:eastAsia="Calibri" w:hAnsi="Arial" w:cs="Arial"/>
          <w:b/>
        </w:rPr>
        <w:t>REPUBLIKA HRVATSKA</w:t>
      </w:r>
    </w:p>
    <w:p w:rsidR="00662EDF" w:rsidRPr="003F2E4A" w:rsidRDefault="00662EDF" w:rsidP="00662EDF">
      <w:pPr>
        <w:tabs>
          <w:tab w:val="left" w:pos="5954"/>
          <w:tab w:val="left" w:pos="7513"/>
        </w:tabs>
        <w:ind w:right="3118"/>
        <w:jc w:val="center"/>
        <w:rPr>
          <w:rFonts w:ascii="Arial" w:eastAsia="Calibri" w:hAnsi="Arial" w:cs="Arial"/>
          <w:b/>
        </w:rPr>
      </w:pPr>
      <w:r>
        <w:rPr>
          <w:rFonts w:ascii="Arial" w:eastAsia="Calibri" w:hAnsi="Arial" w:cs="Arial"/>
          <w:b/>
        </w:rPr>
        <w:t>IZBORNO POVJERENSTVO IX. IZBORNE JEDINICE</w:t>
      </w:r>
    </w:p>
    <w:p w:rsidR="003F2E4A" w:rsidRDefault="003F2E4A" w:rsidP="001D6C1B">
      <w:pPr>
        <w:tabs>
          <w:tab w:val="left" w:pos="7513"/>
        </w:tabs>
        <w:jc w:val="both"/>
        <w:rPr>
          <w:rFonts w:ascii="Arial" w:eastAsia="Calibri" w:hAnsi="Arial" w:cs="Arial"/>
        </w:rPr>
      </w:pPr>
    </w:p>
    <w:p w:rsidR="00C9003C" w:rsidRDefault="00C9003C" w:rsidP="003F2E4A">
      <w:pPr>
        <w:tabs>
          <w:tab w:val="left" w:pos="7513"/>
        </w:tabs>
        <w:rPr>
          <w:rFonts w:ascii="Arial" w:eastAsia="Calibri" w:hAnsi="Arial" w:cs="Arial"/>
        </w:rPr>
      </w:pPr>
    </w:p>
    <w:p w:rsidR="003F2E4A" w:rsidRDefault="003F2E4A" w:rsidP="003F2E4A">
      <w:pPr>
        <w:tabs>
          <w:tab w:val="left" w:pos="7513"/>
        </w:tabs>
        <w:rPr>
          <w:rFonts w:ascii="Arial" w:eastAsia="Calibri" w:hAnsi="Arial" w:cs="Arial"/>
        </w:rPr>
      </w:pPr>
      <w:r>
        <w:rPr>
          <w:rFonts w:ascii="Arial" w:eastAsia="Calibri" w:hAnsi="Arial" w:cs="Arial"/>
        </w:rPr>
        <w:t>ZADAR, 24.06.2020.</w:t>
      </w:r>
    </w:p>
    <w:p w:rsidR="003F2E4A" w:rsidRDefault="003F2E4A" w:rsidP="001D6C1B">
      <w:pPr>
        <w:tabs>
          <w:tab w:val="left" w:pos="7513"/>
        </w:tabs>
        <w:jc w:val="both"/>
        <w:rPr>
          <w:rFonts w:ascii="Arial" w:eastAsia="Calibri" w:hAnsi="Arial" w:cs="Arial"/>
        </w:rPr>
      </w:pPr>
    </w:p>
    <w:p w:rsidR="00476C85" w:rsidRPr="001D6C1B" w:rsidRDefault="00476C85" w:rsidP="001D6C1B">
      <w:pPr>
        <w:tabs>
          <w:tab w:val="left" w:pos="7513"/>
        </w:tabs>
        <w:jc w:val="both"/>
        <w:rPr>
          <w:rFonts w:ascii="Arial" w:eastAsia="Calibri" w:hAnsi="Arial" w:cs="Arial"/>
        </w:rPr>
      </w:pPr>
      <w:r w:rsidRPr="001D6C1B">
        <w:rPr>
          <w:rFonts w:ascii="Arial" w:eastAsia="Calibri" w:hAnsi="Arial" w:cs="Arial"/>
        </w:rPr>
        <w:t>Na osnovi članka 61. točke 2. Zakona o izborima zastupnika u Hrvatski sabor („Narodne novine“, broj 66/15-pročišćeni tekst, 104/15-Odluka i Rješenje Ustavnog suda Republike Hrvatske, broj U-I-1397/2015 od 24. rujna 2015., 48/18 i 98/19), Izborno povjerenstvo IX. izborne jedinice donosi</w:t>
      </w:r>
    </w:p>
    <w:p w:rsidR="00476C85" w:rsidRDefault="00476C85" w:rsidP="00476C85">
      <w:pPr>
        <w:tabs>
          <w:tab w:val="left" w:pos="7513"/>
        </w:tabs>
        <w:jc w:val="center"/>
        <w:rPr>
          <w:rFonts w:ascii="Arial" w:eastAsia="Calibri" w:hAnsi="Arial" w:cs="Arial"/>
          <w:sz w:val="24"/>
          <w:szCs w:val="24"/>
        </w:rPr>
      </w:pPr>
    </w:p>
    <w:p w:rsidR="00476C85" w:rsidRDefault="00476C85" w:rsidP="00476C85">
      <w:pPr>
        <w:tabs>
          <w:tab w:val="left" w:pos="7513"/>
        </w:tabs>
        <w:jc w:val="center"/>
        <w:rPr>
          <w:rFonts w:ascii="Arial" w:eastAsia="Calibri" w:hAnsi="Arial" w:cs="Arial"/>
          <w:sz w:val="24"/>
          <w:szCs w:val="24"/>
        </w:rPr>
      </w:pPr>
    </w:p>
    <w:p w:rsidR="00476C85" w:rsidRPr="007E77B3" w:rsidRDefault="00476C85" w:rsidP="00476C85">
      <w:pPr>
        <w:tabs>
          <w:tab w:val="left" w:pos="7513"/>
        </w:tabs>
        <w:jc w:val="center"/>
        <w:rPr>
          <w:rFonts w:ascii="Arial" w:eastAsia="Calibri" w:hAnsi="Arial" w:cs="Arial"/>
          <w:b/>
          <w:sz w:val="28"/>
          <w:szCs w:val="28"/>
        </w:rPr>
      </w:pPr>
      <w:r w:rsidRPr="007E77B3">
        <w:rPr>
          <w:rFonts w:ascii="Arial" w:eastAsia="Calibri" w:hAnsi="Arial" w:cs="Arial"/>
          <w:b/>
          <w:sz w:val="28"/>
          <w:szCs w:val="28"/>
        </w:rPr>
        <w:t>RJEŠENJE</w:t>
      </w:r>
    </w:p>
    <w:p w:rsidR="00476C85" w:rsidRDefault="00476C85" w:rsidP="00476C85">
      <w:pPr>
        <w:tabs>
          <w:tab w:val="left" w:pos="7513"/>
        </w:tabs>
        <w:jc w:val="center"/>
        <w:rPr>
          <w:rFonts w:ascii="Arial" w:eastAsia="Calibri" w:hAnsi="Arial" w:cs="Arial"/>
          <w:sz w:val="28"/>
          <w:szCs w:val="28"/>
        </w:rPr>
      </w:pPr>
    </w:p>
    <w:p w:rsidR="00476C85" w:rsidRDefault="00476C85" w:rsidP="00476C85">
      <w:pPr>
        <w:tabs>
          <w:tab w:val="left" w:pos="7513"/>
        </w:tabs>
        <w:jc w:val="center"/>
        <w:rPr>
          <w:rFonts w:ascii="Arial" w:eastAsia="Calibri" w:hAnsi="Arial" w:cs="Arial"/>
          <w:sz w:val="24"/>
          <w:szCs w:val="24"/>
        </w:rPr>
      </w:pPr>
      <w:r w:rsidRPr="001D6C1B">
        <w:rPr>
          <w:rFonts w:ascii="Arial" w:eastAsia="Calibri" w:hAnsi="Arial" w:cs="Arial"/>
          <w:sz w:val="24"/>
          <w:szCs w:val="24"/>
        </w:rPr>
        <w:t>O ODREĐIVANJU BIRAČKIH MJESTA</w:t>
      </w:r>
    </w:p>
    <w:p w:rsidR="001D6C1B" w:rsidRPr="001D6C1B" w:rsidRDefault="001D6C1B" w:rsidP="00476C85">
      <w:pPr>
        <w:tabs>
          <w:tab w:val="left" w:pos="7513"/>
        </w:tabs>
        <w:jc w:val="center"/>
        <w:rPr>
          <w:rFonts w:ascii="Arial" w:eastAsia="Calibri" w:hAnsi="Arial" w:cs="Arial"/>
          <w:sz w:val="24"/>
          <w:szCs w:val="24"/>
        </w:rPr>
      </w:pPr>
      <w:r>
        <w:rPr>
          <w:rFonts w:ascii="Arial" w:eastAsia="Calibri" w:hAnsi="Arial" w:cs="Arial"/>
          <w:sz w:val="24"/>
          <w:szCs w:val="24"/>
        </w:rPr>
        <w:t>NA PODRUČJU OPĆINE SUKOŠAN</w:t>
      </w:r>
    </w:p>
    <w:p w:rsidR="00AD011F" w:rsidRDefault="00AD011F" w:rsidP="00476C85">
      <w:pPr>
        <w:tabs>
          <w:tab w:val="left" w:pos="7513"/>
        </w:tabs>
        <w:jc w:val="center"/>
        <w:rPr>
          <w:rFonts w:ascii="Arial" w:eastAsia="Calibri" w:hAnsi="Arial" w:cs="Arial"/>
          <w:sz w:val="28"/>
          <w:szCs w:val="28"/>
        </w:rPr>
      </w:pPr>
    </w:p>
    <w:p w:rsidR="00AD011F" w:rsidRPr="00AD011F" w:rsidRDefault="00AD011F" w:rsidP="00AD011F">
      <w:pPr>
        <w:tabs>
          <w:tab w:val="left" w:pos="7513"/>
        </w:tabs>
        <w:rPr>
          <w:rFonts w:ascii="Arial" w:eastAsia="Calibri" w:hAnsi="Arial" w:cs="Arial"/>
          <w:sz w:val="24"/>
          <w:szCs w:val="24"/>
        </w:rPr>
      </w:pPr>
      <w:r w:rsidRPr="00AD011F">
        <w:rPr>
          <w:rFonts w:ascii="Arial" w:eastAsia="Calibri" w:hAnsi="Arial" w:cs="Arial"/>
          <w:sz w:val="24"/>
          <w:szCs w:val="24"/>
        </w:rPr>
        <w:t>U IX. izbornoj jedinici na području Općine Sukošan određuju se biračka mjesta:</w:t>
      </w:r>
    </w:p>
    <w:p w:rsidR="00EC29DF" w:rsidRDefault="00EC29DF" w:rsidP="00AD011F">
      <w:pPr>
        <w:tabs>
          <w:tab w:val="left" w:pos="7513"/>
        </w:tabs>
        <w:rPr>
          <w:rFonts w:ascii="Arial" w:eastAsia="Calibri" w:hAnsi="Arial" w:cs="Arial"/>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1.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1</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SUKOŠAN</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SUKOŠAN, SUKOŠAN</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SUKOŠAN: PAVIĆEV BUNAR, PLAŽA, PODVORNICA, POGINULIH SUKOŠANSKIH DOMOLJUBA, POŽARINOVI, POŽEĆEVAC, PUNTA, PUT BARBIRA, PUT DIJANOVIH, PUT GAŠPAROVIĆA, PUT IGRALIŠTA, PUT JANKOVCA, PUT OLJICA, PUT PODVARE, PUT RASKRIŽJA, PUT RAVNILA, PUT STINIC, PUT VODOTIĆA, PUT VRISJA, PUT VRLJUGE, RAVNA, RUDINA, RUŠEVAC, SOLINE, STJEPANA RADIĆA, SUKOŠAN 1-999 (NEPARNI), 0-998 (PARNI), SV. KASIJANA, SVETOG MARTINA, ŠMRIKE, TOMISLAV FRANIĆ, TRATICE, TRG GORNJA VRATA, TRG MLADEŽI, TRG RUŠEVAC, TUSTICA, VEZILJEVI, VIDAKOVICA, VRLJICA, ZLOŠANE, ŽDRALOVAC</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2.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2</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SUKOŠAN</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SUKOŠAN, SUKOŠAN</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SUKOŠAN: 112. BR HV, 159. BRIGADE HV - I ODVOJAK, 159. BRIGADE HV - II ODVOJAK, 159. BRIGADE HV - III ODVOJAK, 18. RUJNA, 7. DOMOBRANSKE PUKOVNIJE HV, ALOJZIJA STEPINCA, ANTE STARČEVIĆA, BARBIR, BOŽE PERIČIĆA, BRAJDE XXX, BRKIĆEV PRILAZ, ČUKOVICE, DAVORA GRGINOVIĆA - I ODVOJAK, DAVORA GRGINOVIĆA - II ODVOJAK, DJEČJI RAJ, DON IVANA ZORICE, DON VICKA RASPOVIĆA, DONJE MORE, DR. FRANJE TUĐMANA, DRAGANA KREŠANA, DVA BUNARA, FRANIĆEV PRILAZ, GOJKA ŠUŠKA, GOLEŠA, GOSPE OD MILOSRĐA, GRUJINKA, HRVATSKIH BRANITELJA, IVANA DEVIĆA (HARAMBAŠE), IVANA KREŠANA, IVANA PAVLA II, IVICE PAVIĆA, JOSIPA PERIČIĆA (PROSVJETITELJA), KOSMATAC, KRALJICE JELENE, MAKARSKA, MALA MAKARSKA, MALENICA, MARIJANA GRDOVIĆA, MARINA, MARINA ČIRJAKA, MATE TORBARINE, MEDIĆI, MILANA MRDALJA, MLADENA VELESLAVIĆA, NADINIĆI, OBALA KRALJA PETRA KREŠIMIRA IV, OBALA KRALJA TOMISLAVA, ULICA I, ULICA II, ULICA III, ULICA IX, ULICA VI, ULICA VII, ULICA X, ULICA XI, ULICA XII, ULICA XIV, ULICA XV, ULICA XVI, ULICA XVII, ULICA XX, ULICA XXI, ULICA XXII, ULICA XXIII, ULICA XXIV, ULICA XXIX, ULICA XXV, ULICA XXVI, ULICA XXVII, ULICA XXX, ULICA XXXIV, ULICA XXXV</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3.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3</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DEBELJAK</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DEBELJAK, DEBELJAK</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DEBELJAK: 1. C. Ž. D. R. MILORADA TORBARINE, 112. BRIGADE, 159. BRIGADE, 18. RUJNA 1991., 7. DOMOBRANSKE PUKOVNIJE, 84. GARDIJSKE BOJNE, ANTE STARČEVIĆA, ANTUNA MIHANOVIĆA, CIVILNIH ŽRTAVA DOMOVINSKOG RATA, DEBELJAČKE SATNIJE, DEBELJAK, DONJE PODVRŠJE, DR. FRANJE TUĐMANA, DUBRAVA, GRADA VUKOVARA, P. HR. BRANITELJA DAVORA TORBARINE, P. HR. BRANITELJA DUBRAVKA TORBARINE, P. HR. BRANITELJA IVICE SMOLIĆA, P. HR. BRANITELJA MARINA JERAKA, P. HR. BRANITELJA MLADENA STRENJE, P. HR. BRANITELJA ŠIME SMOLIĆA, PODVRŠKI PUT, POGINULIH HRVATSKIH BRANITELJA, PRILAZ 112. BRIGADE I, PRILAZ 112. BRIGADE II, PRILAZ 112. BRIGADE III, PRILAZ 112. BRIGADE IV, PRILAZ 7. DOMOBRANSKE PUKOVNIJE, PRILAZ DEBELJAČKE SATNIJE, PRILAZ NAĐEVICE, PUT BUČINIH, PUT BUŠINA, PUT DRAGE, PUT GLAVICE, PUT KOVAČA, PUT MASLINA, PUT NAĐEVICE, PUT PALOŠKI, PUT RASPOVIĆA, PUT ROČKOVIH, PUT RUDIJA JERAKA, PUT RUNJIĆA, PUT TRSJA, PUT VRČEVA, SVETOG ANTE</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t>4.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4</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GORICA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OSNOVNA ŠKOLA GORICA, GORICA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GORICA: GORICA, KARAMARCI</w:t>
            </w:r>
          </w:p>
          <w:p w:rsidR="00A03DDB" w:rsidRPr="00A03DDB" w:rsidRDefault="00A03DDB" w:rsidP="00A03DDB">
            <w:pPr>
              <w:tabs>
                <w:tab w:val="left" w:pos="7513"/>
              </w:tabs>
              <w:rPr>
                <w:rFonts w:ascii="Arial" w:eastAsia="Calibri" w:hAnsi="Arial" w:cs="Arial"/>
                <w:sz w:val="24"/>
                <w:szCs w:val="24"/>
              </w:rPr>
            </w:pPr>
          </w:p>
        </w:tc>
      </w:tr>
      <w:tr w:rsidR="001D7F4E" w:rsidTr="00F03FCF">
        <w:trPr>
          <w:cantSplit/>
        </w:trPr>
        <w:tc>
          <w:tcPr>
            <w:tcW w:w="9288" w:type="dxa"/>
          </w:tcPr>
          <w:p w:rsidR="001D7F4E" w:rsidRDefault="00C12C28" w:rsidP="00AD011F">
            <w:pPr>
              <w:tabs>
                <w:tab w:val="left" w:pos="7513"/>
              </w:tabs>
              <w:rPr>
                <w:rFonts w:ascii="Arial" w:eastAsia="Calibri" w:hAnsi="Arial" w:cs="Arial"/>
                <w:b/>
                <w:sz w:val="28"/>
                <w:szCs w:val="28"/>
              </w:rPr>
            </w:pPr>
            <w:r w:rsidRPr="001D6C1B">
              <w:rPr>
                <w:rFonts w:ascii="Arial" w:eastAsia="Calibri" w:hAnsi="Arial" w:cs="Arial"/>
              </w:rPr>
              <w:lastRenderedPageBreak/>
              <w:t>5. Biračko mjesto broj</w:t>
            </w:r>
            <w:r w:rsidR="00B33732">
              <w:rPr>
                <w:rFonts w:ascii="Arial" w:eastAsia="Calibri" w:hAnsi="Arial" w:cs="Arial"/>
              </w:rPr>
              <w:t xml:space="preserve">         </w:t>
            </w:r>
            <w:r w:rsidR="00BF2A8C">
              <w:rPr>
                <w:rFonts w:ascii="Arial" w:eastAsia="Calibri" w:hAnsi="Arial" w:cs="Arial"/>
              </w:rPr>
              <w:t xml:space="preserve">            </w:t>
            </w:r>
            <w:r w:rsidR="002C1847">
              <w:rPr>
                <w:rFonts w:ascii="Arial" w:eastAsia="Calibri" w:hAnsi="Arial" w:cs="Arial"/>
              </w:rPr>
              <w:t xml:space="preserve">              </w:t>
            </w:r>
            <w:r w:rsidR="00F22FEC">
              <w:rPr>
                <w:rFonts w:ascii="Arial" w:eastAsia="Calibri" w:hAnsi="Arial" w:cs="Arial"/>
              </w:rPr>
              <w:t xml:space="preserve">   </w:t>
            </w:r>
            <w:r w:rsidR="004626EC">
              <w:rPr>
                <w:rFonts w:ascii="Arial" w:eastAsia="Calibri" w:hAnsi="Arial" w:cs="Arial"/>
                <w:b/>
              </w:rPr>
              <w:t>5</w:t>
            </w:r>
            <w:r w:rsidR="00A03DDB" w:rsidRPr="002C1847">
              <w:rPr>
                <w:rFonts w:ascii="Arial" w:eastAsia="Calibri" w:hAnsi="Arial" w:cs="Arial"/>
                <w:b/>
              </w:rPr>
              <w:t>.</w:t>
            </w:r>
          </w:p>
          <w:p w:rsidR="00A03DDB" w:rsidRPr="001D6C1B" w:rsidRDefault="00A03DDB" w:rsidP="00A03DDB">
            <w:pPr>
              <w:tabs>
                <w:tab w:val="left" w:pos="7513"/>
              </w:tabs>
              <w:jc w:val="center"/>
              <w:rPr>
                <w:rFonts w:ascii="Arial" w:eastAsia="Calibri" w:hAnsi="Arial" w:cs="Arial"/>
                <w:b/>
              </w:rPr>
            </w:pPr>
            <w:r w:rsidRPr="001D6C1B">
              <w:rPr>
                <w:rFonts w:ascii="Arial" w:eastAsia="Calibri" w:hAnsi="Arial" w:cs="Arial"/>
                <w:b/>
              </w:rPr>
              <w:t>GLAVICA</w:t>
            </w:r>
          </w:p>
          <w:p w:rsidR="00A03DDB" w:rsidRPr="001D6C1B" w:rsidRDefault="00A03DDB" w:rsidP="000808C0">
            <w:pPr>
              <w:tabs>
                <w:tab w:val="left" w:pos="7513"/>
              </w:tabs>
              <w:jc w:val="center"/>
              <w:rPr>
                <w:rFonts w:ascii="Arial" w:eastAsia="Calibri" w:hAnsi="Arial" w:cs="Arial"/>
                <w:b/>
              </w:rPr>
            </w:pPr>
            <w:r w:rsidRPr="001D6C1B">
              <w:rPr>
                <w:rFonts w:ascii="Arial" w:eastAsia="Calibri" w:hAnsi="Arial" w:cs="Arial"/>
                <w:b/>
              </w:rPr>
              <w:t>MJESNI ODBOR GLAVICA, GLAVICA</w:t>
            </w:r>
          </w:p>
          <w:p w:rsidR="00A03DDB" w:rsidRPr="00A03DDB" w:rsidRDefault="00A03DDB" w:rsidP="00A03DDB">
            <w:pPr>
              <w:tabs>
                <w:tab w:val="left" w:pos="7513"/>
              </w:tabs>
              <w:rPr>
                <w:rFonts w:ascii="Arial" w:eastAsia="Calibri" w:hAnsi="Arial" w:cs="Arial"/>
                <w:b/>
                <w:sz w:val="8"/>
                <w:szCs w:val="8"/>
              </w:rPr>
            </w:pPr>
          </w:p>
          <w:p w:rsidR="00A03DDB" w:rsidRPr="001D6C1B" w:rsidRDefault="0094274C" w:rsidP="00A03DDB">
            <w:pPr>
              <w:tabs>
                <w:tab w:val="left" w:pos="7513"/>
              </w:tabs>
              <w:rPr>
                <w:rFonts w:ascii="Arial" w:eastAsia="Calibri" w:hAnsi="Arial" w:cs="Arial"/>
              </w:rPr>
            </w:pPr>
            <w:r w:rsidRPr="001D6C1B">
              <w:rPr>
                <w:rFonts w:ascii="Arial" w:eastAsia="Calibri" w:hAnsi="Arial" w:cs="Arial"/>
              </w:rPr>
              <w:t>na kojem će glasovati birači s prebivalištem u</w:t>
            </w:r>
          </w:p>
          <w:p w:rsidR="00A03DDB" w:rsidRPr="00A03DDB" w:rsidRDefault="00A03DDB" w:rsidP="00A03DDB">
            <w:pPr>
              <w:tabs>
                <w:tab w:val="left" w:pos="7513"/>
              </w:tabs>
              <w:rPr>
                <w:rFonts w:ascii="Arial" w:eastAsia="Calibri" w:hAnsi="Arial" w:cs="Arial"/>
                <w:sz w:val="8"/>
                <w:szCs w:val="8"/>
              </w:rPr>
            </w:pPr>
          </w:p>
          <w:p w:rsidR="00A03DDB" w:rsidRPr="001D6C1B" w:rsidRDefault="00104E49" w:rsidP="00A03DDB">
            <w:pPr>
              <w:tabs>
                <w:tab w:val="left" w:pos="7513"/>
              </w:tabs>
              <w:jc w:val="center"/>
              <w:rPr>
                <w:rFonts w:ascii="Arial" w:eastAsia="Calibri" w:hAnsi="Arial" w:cs="Arial"/>
              </w:rPr>
            </w:pPr>
            <w:r w:rsidRPr="001D6C1B">
              <w:rPr>
                <w:rFonts w:ascii="Arial" w:eastAsia="Calibri" w:hAnsi="Arial" w:cs="Arial"/>
              </w:rPr>
              <w:t>GLAVICA: ALEKSIN PUT, BIKANOVA ULICA, DR. FRANJE TUĐMANA, GLAVICA, GRABULJINA ULICA, JOLINOV PUT, KARAMARSKA ULICA, PUT DREŽLOVCA, PUT GOSPE ROZARIJE, PUT KRUŠČIĆA, PUT POLJA, PUT TORINA, PUT VINIŠTA, PUT VRČEVA, PUT ZELENOG GAJA, STADIONSKA ULICA, TRG STJEPANA RADIĆA, TRKALIN PUT</w:t>
            </w:r>
          </w:p>
          <w:p w:rsidR="00A03DDB" w:rsidRPr="00A03DDB" w:rsidRDefault="00A03DDB" w:rsidP="00A03DDB">
            <w:pPr>
              <w:tabs>
                <w:tab w:val="left" w:pos="7513"/>
              </w:tabs>
              <w:rPr>
                <w:rFonts w:ascii="Arial" w:eastAsia="Calibri" w:hAnsi="Arial" w:cs="Arial"/>
                <w:sz w:val="24"/>
                <w:szCs w:val="24"/>
              </w:rPr>
            </w:pPr>
          </w:p>
        </w:tc>
      </w:tr>
    </w:tbl>
    <w:p w:rsidR="008A0031" w:rsidRDefault="008A0031" w:rsidP="00AD011F">
      <w:pPr>
        <w:tabs>
          <w:tab w:val="left" w:pos="7513"/>
        </w:tabs>
        <w:rPr>
          <w:rFonts w:ascii="Arial" w:eastAsia="Calibri" w:hAnsi="Arial" w:cs="Arial"/>
          <w:sz w:val="24"/>
          <w:szCs w:val="24"/>
        </w:rPr>
      </w:pPr>
    </w:p>
    <w:tbl>
      <w:tblPr>
        <w:tblStyle w:val="Reetkatablice"/>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4595"/>
      </w:tblGrid>
      <w:tr w:rsidR="00C9003C" w:rsidTr="00C9003C">
        <w:trPr>
          <w:trHeight w:val="2943"/>
          <w:jc w:val="center"/>
        </w:trPr>
        <w:tc>
          <w:tcPr>
            <w:tcW w:w="5470" w:type="dxa"/>
            <w:hideMark/>
          </w:tcPr>
          <w:p w:rsidR="00C9003C" w:rsidRDefault="00C9003C">
            <w:pPr>
              <w:keepNext/>
              <w:keepLines/>
              <w:jc w:val="right"/>
              <w:rPr>
                <w:rFonts w:ascii="Arial" w:hAnsi="Arial" w:cs="Arial"/>
                <w:b/>
              </w:rPr>
            </w:pPr>
            <w:r>
              <w:rPr>
                <w:rFonts w:ascii="Arial" w:hAnsi="Arial" w:cs="Arial"/>
                <w:b/>
                <w:noProof/>
                <w:lang w:eastAsia="hr-HR"/>
              </w:rPr>
              <w:drawing>
                <wp:inline distT="0" distB="0" distL="0" distR="0">
                  <wp:extent cx="2863850" cy="23806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0" cy="2380615"/>
                          </a:xfrm>
                          <a:prstGeom prst="rect">
                            <a:avLst/>
                          </a:prstGeom>
                          <a:noFill/>
                          <a:ln>
                            <a:noFill/>
                          </a:ln>
                        </pic:spPr>
                      </pic:pic>
                    </a:graphicData>
                  </a:graphic>
                </wp:inline>
              </w:drawing>
            </w:r>
          </w:p>
        </w:tc>
        <w:tc>
          <w:tcPr>
            <w:tcW w:w="4595" w:type="dxa"/>
            <w:hideMark/>
          </w:tcPr>
          <w:p w:rsidR="00C9003C" w:rsidRDefault="00C9003C">
            <w:pPr>
              <w:keepNext/>
              <w:keepLines/>
              <w:tabs>
                <w:tab w:val="right" w:pos="1599"/>
              </w:tabs>
              <w:spacing w:line="360" w:lineRule="auto"/>
              <w:jc w:val="center"/>
              <w:rPr>
                <w:rFonts w:ascii="Arial" w:hAnsi="Arial" w:cs="Arial"/>
              </w:rPr>
            </w:pPr>
            <w:r>
              <w:rPr>
                <w:rFonts w:ascii="Arial" w:hAnsi="Arial" w:cs="Arial"/>
              </w:rPr>
              <w:t>Predsjednik</w:t>
            </w:r>
          </w:p>
          <w:p w:rsidR="00C9003C" w:rsidRDefault="00C9003C">
            <w:pPr>
              <w:keepNext/>
              <w:keepLines/>
              <w:tabs>
                <w:tab w:val="right" w:pos="1599"/>
              </w:tabs>
              <w:spacing w:line="360" w:lineRule="auto"/>
              <w:jc w:val="center"/>
              <w:rPr>
                <w:rFonts w:ascii="Arial" w:hAnsi="Arial" w:cs="Arial"/>
              </w:rPr>
            </w:pPr>
            <w:r>
              <w:rPr>
                <w:rFonts w:ascii="Arial" w:hAnsi="Arial" w:cs="Arial"/>
              </w:rPr>
              <w:t>MARIJAN BITANGA</w:t>
            </w:r>
          </w:p>
        </w:tc>
      </w:tr>
    </w:tbl>
    <w:p w:rsidR="00D20265" w:rsidRPr="00D20265" w:rsidRDefault="00D20265" w:rsidP="00D20265">
      <w:pPr>
        <w:tabs>
          <w:tab w:val="left" w:pos="7513"/>
        </w:tabs>
        <w:rPr>
          <w:rFonts w:ascii="Arial" w:eastAsia="Calibri" w:hAnsi="Arial" w:cs="Arial"/>
          <w:sz w:val="16"/>
          <w:szCs w:val="16"/>
        </w:rPr>
      </w:pPr>
      <w:bookmarkStart w:id="0" w:name="_GoBack"/>
      <w:bookmarkEnd w:id="0"/>
    </w:p>
    <w:sectPr w:rsidR="00D20265" w:rsidRPr="00D20265"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4B" w:rsidRDefault="000D724B" w:rsidP="00B57DF7">
      <w:r>
        <w:separator/>
      </w:r>
    </w:p>
  </w:endnote>
  <w:endnote w:type="continuationSeparator" w:id="0">
    <w:p w:rsidR="000D724B" w:rsidRDefault="000D724B"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7B2DF7">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C9003C">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4B" w:rsidRDefault="000D724B" w:rsidP="00B57DF7">
      <w:r>
        <w:separator/>
      </w:r>
    </w:p>
  </w:footnote>
  <w:footnote w:type="continuationSeparator" w:id="0">
    <w:p w:rsidR="000D724B" w:rsidRDefault="000D724B"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24E"/>
    <w:rsid w:val="00005A6C"/>
    <w:rsid w:val="000078C8"/>
    <w:rsid w:val="00012E18"/>
    <w:rsid w:val="00020354"/>
    <w:rsid w:val="00042E83"/>
    <w:rsid w:val="00044E61"/>
    <w:rsid w:val="00051F64"/>
    <w:rsid w:val="000613F6"/>
    <w:rsid w:val="000759C9"/>
    <w:rsid w:val="000808C0"/>
    <w:rsid w:val="000D724B"/>
    <w:rsid w:val="001017EE"/>
    <w:rsid w:val="00104E49"/>
    <w:rsid w:val="00111094"/>
    <w:rsid w:val="00115198"/>
    <w:rsid w:val="00142156"/>
    <w:rsid w:val="00146B01"/>
    <w:rsid w:val="0017004F"/>
    <w:rsid w:val="001B7F09"/>
    <w:rsid w:val="001D6C1B"/>
    <w:rsid w:val="001D7172"/>
    <w:rsid w:val="001D7F4E"/>
    <w:rsid w:val="001F7EB3"/>
    <w:rsid w:val="002103E6"/>
    <w:rsid w:val="00214157"/>
    <w:rsid w:val="002307C1"/>
    <w:rsid w:val="0023182E"/>
    <w:rsid w:val="00232378"/>
    <w:rsid w:val="002442DC"/>
    <w:rsid w:val="0025090B"/>
    <w:rsid w:val="00257793"/>
    <w:rsid w:val="00261942"/>
    <w:rsid w:val="00280D43"/>
    <w:rsid w:val="00283C6D"/>
    <w:rsid w:val="00286308"/>
    <w:rsid w:val="00297997"/>
    <w:rsid w:val="002B2616"/>
    <w:rsid w:val="002C1847"/>
    <w:rsid w:val="002D794A"/>
    <w:rsid w:val="00340843"/>
    <w:rsid w:val="003526F3"/>
    <w:rsid w:val="0035655F"/>
    <w:rsid w:val="00371162"/>
    <w:rsid w:val="0038535B"/>
    <w:rsid w:val="003B7823"/>
    <w:rsid w:val="003D3CC2"/>
    <w:rsid w:val="003D42C9"/>
    <w:rsid w:val="003E078A"/>
    <w:rsid w:val="003E2731"/>
    <w:rsid w:val="003E730D"/>
    <w:rsid w:val="003F2E4A"/>
    <w:rsid w:val="003F5341"/>
    <w:rsid w:val="003F7DD8"/>
    <w:rsid w:val="00402B46"/>
    <w:rsid w:val="00420E1C"/>
    <w:rsid w:val="004400DE"/>
    <w:rsid w:val="0044077C"/>
    <w:rsid w:val="00450C20"/>
    <w:rsid w:val="004536DD"/>
    <w:rsid w:val="004626EC"/>
    <w:rsid w:val="0047639F"/>
    <w:rsid w:val="00476C85"/>
    <w:rsid w:val="00480679"/>
    <w:rsid w:val="004E15AC"/>
    <w:rsid w:val="004F68EA"/>
    <w:rsid w:val="0052379C"/>
    <w:rsid w:val="00535F9A"/>
    <w:rsid w:val="0056612E"/>
    <w:rsid w:val="00570158"/>
    <w:rsid w:val="00595558"/>
    <w:rsid w:val="005A3984"/>
    <w:rsid w:val="005B3B2D"/>
    <w:rsid w:val="005B688A"/>
    <w:rsid w:val="005E0A04"/>
    <w:rsid w:val="005E0CD8"/>
    <w:rsid w:val="0060700C"/>
    <w:rsid w:val="006118A2"/>
    <w:rsid w:val="0061514B"/>
    <w:rsid w:val="00617D27"/>
    <w:rsid w:val="00631A89"/>
    <w:rsid w:val="006360F9"/>
    <w:rsid w:val="00636847"/>
    <w:rsid w:val="00640F8E"/>
    <w:rsid w:val="00643813"/>
    <w:rsid w:val="00662EDF"/>
    <w:rsid w:val="006817A8"/>
    <w:rsid w:val="00682C3C"/>
    <w:rsid w:val="00687A6D"/>
    <w:rsid w:val="006971F7"/>
    <w:rsid w:val="006B2FA1"/>
    <w:rsid w:val="006D66BB"/>
    <w:rsid w:val="006F784E"/>
    <w:rsid w:val="007058DB"/>
    <w:rsid w:val="00706F94"/>
    <w:rsid w:val="00727B4F"/>
    <w:rsid w:val="00737534"/>
    <w:rsid w:val="00742019"/>
    <w:rsid w:val="007669A4"/>
    <w:rsid w:val="007751D1"/>
    <w:rsid w:val="00793128"/>
    <w:rsid w:val="007A37F7"/>
    <w:rsid w:val="007B2DF7"/>
    <w:rsid w:val="007C2110"/>
    <w:rsid w:val="007C6989"/>
    <w:rsid w:val="007E77B3"/>
    <w:rsid w:val="007F7069"/>
    <w:rsid w:val="00807709"/>
    <w:rsid w:val="008123BE"/>
    <w:rsid w:val="00815D40"/>
    <w:rsid w:val="00824C84"/>
    <w:rsid w:val="00847F9D"/>
    <w:rsid w:val="00857B5B"/>
    <w:rsid w:val="00864A99"/>
    <w:rsid w:val="00890EA9"/>
    <w:rsid w:val="00892C11"/>
    <w:rsid w:val="00897F03"/>
    <w:rsid w:val="008A0031"/>
    <w:rsid w:val="008F14E9"/>
    <w:rsid w:val="008F6779"/>
    <w:rsid w:val="0090416F"/>
    <w:rsid w:val="00904E12"/>
    <w:rsid w:val="00917987"/>
    <w:rsid w:val="00935187"/>
    <w:rsid w:val="0094274C"/>
    <w:rsid w:val="00946EAD"/>
    <w:rsid w:val="00954B83"/>
    <w:rsid w:val="009600E2"/>
    <w:rsid w:val="00973FB5"/>
    <w:rsid w:val="009A7944"/>
    <w:rsid w:val="009B183B"/>
    <w:rsid w:val="009B27CD"/>
    <w:rsid w:val="009D01CF"/>
    <w:rsid w:val="009D0ECE"/>
    <w:rsid w:val="009F470B"/>
    <w:rsid w:val="00A03DDB"/>
    <w:rsid w:val="00A61A23"/>
    <w:rsid w:val="00A64F6F"/>
    <w:rsid w:val="00A718C0"/>
    <w:rsid w:val="00A9400F"/>
    <w:rsid w:val="00AA06B0"/>
    <w:rsid w:val="00AA4EB1"/>
    <w:rsid w:val="00AA5A75"/>
    <w:rsid w:val="00AB3783"/>
    <w:rsid w:val="00AB6BD7"/>
    <w:rsid w:val="00AD011F"/>
    <w:rsid w:val="00AE3441"/>
    <w:rsid w:val="00AE3FAE"/>
    <w:rsid w:val="00AE749B"/>
    <w:rsid w:val="00AE7D2A"/>
    <w:rsid w:val="00AF1B0E"/>
    <w:rsid w:val="00B12FD9"/>
    <w:rsid w:val="00B3200B"/>
    <w:rsid w:val="00B33732"/>
    <w:rsid w:val="00B434A0"/>
    <w:rsid w:val="00B45994"/>
    <w:rsid w:val="00B46FCF"/>
    <w:rsid w:val="00B54AEF"/>
    <w:rsid w:val="00B57DF7"/>
    <w:rsid w:val="00BA08F2"/>
    <w:rsid w:val="00BA26F5"/>
    <w:rsid w:val="00BA4DF8"/>
    <w:rsid w:val="00BB1E5E"/>
    <w:rsid w:val="00BE4FE1"/>
    <w:rsid w:val="00BF2A8C"/>
    <w:rsid w:val="00BF3A15"/>
    <w:rsid w:val="00BF51AD"/>
    <w:rsid w:val="00C06AC2"/>
    <w:rsid w:val="00C12C28"/>
    <w:rsid w:val="00C202B1"/>
    <w:rsid w:val="00C27D9B"/>
    <w:rsid w:val="00C42446"/>
    <w:rsid w:val="00C4522B"/>
    <w:rsid w:val="00C61E72"/>
    <w:rsid w:val="00C85F09"/>
    <w:rsid w:val="00C9003C"/>
    <w:rsid w:val="00CA7A6C"/>
    <w:rsid w:val="00CB4041"/>
    <w:rsid w:val="00CB534A"/>
    <w:rsid w:val="00CD5D0B"/>
    <w:rsid w:val="00D041BD"/>
    <w:rsid w:val="00D1601D"/>
    <w:rsid w:val="00D20265"/>
    <w:rsid w:val="00D363B1"/>
    <w:rsid w:val="00D8195C"/>
    <w:rsid w:val="00D86D62"/>
    <w:rsid w:val="00D90665"/>
    <w:rsid w:val="00D96B37"/>
    <w:rsid w:val="00DA6123"/>
    <w:rsid w:val="00DB3E24"/>
    <w:rsid w:val="00DB416E"/>
    <w:rsid w:val="00DD25B2"/>
    <w:rsid w:val="00DE2B53"/>
    <w:rsid w:val="00DF45EC"/>
    <w:rsid w:val="00E17563"/>
    <w:rsid w:val="00E21813"/>
    <w:rsid w:val="00E53BA1"/>
    <w:rsid w:val="00E53DFF"/>
    <w:rsid w:val="00E60164"/>
    <w:rsid w:val="00E6089C"/>
    <w:rsid w:val="00E772C0"/>
    <w:rsid w:val="00E83234"/>
    <w:rsid w:val="00E84B9B"/>
    <w:rsid w:val="00E87D21"/>
    <w:rsid w:val="00E9478A"/>
    <w:rsid w:val="00EA3F11"/>
    <w:rsid w:val="00EB06C9"/>
    <w:rsid w:val="00EB6810"/>
    <w:rsid w:val="00EC29DF"/>
    <w:rsid w:val="00ED3935"/>
    <w:rsid w:val="00ED4DA4"/>
    <w:rsid w:val="00ED51A6"/>
    <w:rsid w:val="00F03FCF"/>
    <w:rsid w:val="00F22FEC"/>
    <w:rsid w:val="00F26B05"/>
    <w:rsid w:val="00F42BEB"/>
    <w:rsid w:val="00F46EB3"/>
    <w:rsid w:val="00F50C9E"/>
    <w:rsid w:val="00F55B87"/>
    <w:rsid w:val="00F7018D"/>
    <w:rsid w:val="00F71A5E"/>
    <w:rsid w:val="00F8795B"/>
    <w:rsid w:val="00F9580F"/>
    <w:rsid w:val="00FA4BE6"/>
    <w:rsid w:val="00FB45ED"/>
    <w:rsid w:val="00FC0556"/>
    <w:rsid w:val="00FD7F36"/>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Danijela Števanja</cp:lastModifiedBy>
  <cp:revision>2</cp:revision>
  <dcterms:created xsi:type="dcterms:W3CDTF">2020-06-26T10:14:00Z</dcterms:created>
  <dcterms:modified xsi:type="dcterms:W3CDTF">2020-06-26T10:14:00Z</dcterms:modified>
</cp:coreProperties>
</file>