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036C" w14:textId="77777777" w:rsidR="00A044E5" w:rsidRPr="00C2476E" w:rsidRDefault="00A044E5" w:rsidP="00D81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A34AE" w14:textId="77777777" w:rsidR="00D81E11" w:rsidRPr="00E85C1E" w:rsidRDefault="00D81E11" w:rsidP="00D81E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5C1E">
        <w:rPr>
          <w:rFonts w:ascii="Times New Roman" w:hAnsi="Times New Roman" w:cs="Times New Roman"/>
          <w:bCs/>
          <w:sz w:val="24"/>
          <w:szCs w:val="24"/>
        </w:rPr>
        <w:t>OPĆINA SUKOŠAN</w:t>
      </w:r>
    </w:p>
    <w:p w14:paraId="0B33C72A" w14:textId="77777777" w:rsidR="00D81E11" w:rsidRPr="00E85C1E" w:rsidRDefault="00D81E11" w:rsidP="00D81E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5C1E">
        <w:rPr>
          <w:rFonts w:ascii="Times New Roman" w:hAnsi="Times New Roman" w:cs="Times New Roman"/>
          <w:bCs/>
          <w:sz w:val="24"/>
          <w:szCs w:val="24"/>
        </w:rPr>
        <w:t>HRVATSKIH BRANITELJA 14</w:t>
      </w:r>
    </w:p>
    <w:p w14:paraId="5C6C4277" w14:textId="77777777" w:rsidR="00E85C1E" w:rsidRPr="00E85C1E" w:rsidRDefault="00E85C1E" w:rsidP="00D81E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5C1E">
        <w:rPr>
          <w:rFonts w:ascii="Times New Roman" w:hAnsi="Times New Roman" w:cs="Times New Roman"/>
          <w:bCs/>
          <w:sz w:val="24"/>
          <w:szCs w:val="24"/>
        </w:rPr>
        <w:t>23206 SUKOŠAN</w:t>
      </w:r>
    </w:p>
    <w:p w14:paraId="403EAF83" w14:textId="77777777" w:rsidR="00D81E11" w:rsidRDefault="00D81E11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02681676</w:t>
      </w:r>
    </w:p>
    <w:p w14:paraId="3FE01E17" w14:textId="46DC02B0" w:rsidR="00D81E11" w:rsidRDefault="00D81E11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C2476E">
        <w:rPr>
          <w:rFonts w:ascii="Times New Roman" w:hAnsi="Times New Roman" w:cs="Times New Roman"/>
          <w:sz w:val="24"/>
          <w:szCs w:val="24"/>
        </w:rPr>
        <w:t xml:space="preserve"> 05968747240</w:t>
      </w:r>
    </w:p>
    <w:p w14:paraId="015FF1FB" w14:textId="7FDEE4B7" w:rsidR="005C7269" w:rsidRDefault="005C7269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RKP:35492</w:t>
      </w:r>
    </w:p>
    <w:p w14:paraId="58F58A63" w14:textId="3B689A0D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22</w:t>
      </w:r>
    </w:p>
    <w:p w14:paraId="5ECAEE20" w14:textId="77777777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8411</w:t>
      </w:r>
    </w:p>
    <w:p w14:paraId="2A1E2CA0" w14:textId="77777777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općine: 425</w:t>
      </w:r>
    </w:p>
    <w:p w14:paraId="62A2B849" w14:textId="206692B3" w:rsidR="00C2476E" w:rsidRDefault="00C2476E" w:rsidP="00D81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476E">
        <w:rPr>
          <w:rFonts w:ascii="Times New Roman" w:hAnsi="Times New Roman" w:cs="Times New Roman"/>
          <w:b/>
          <w:sz w:val="24"/>
          <w:szCs w:val="24"/>
        </w:rPr>
        <w:t>Oznaka razdoblja: 01.01.</w:t>
      </w:r>
      <w:r w:rsidR="00BD7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978">
        <w:rPr>
          <w:rFonts w:ascii="Times New Roman" w:hAnsi="Times New Roman" w:cs="Times New Roman"/>
          <w:b/>
          <w:sz w:val="24"/>
          <w:szCs w:val="24"/>
        </w:rPr>
        <w:t>2023-31.12.2023</w:t>
      </w:r>
      <w:r w:rsidR="0045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76E">
        <w:rPr>
          <w:rFonts w:ascii="Times New Roman" w:hAnsi="Times New Roman" w:cs="Times New Roman"/>
          <w:b/>
          <w:sz w:val="24"/>
          <w:szCs w:val="24"/>
        </w:rPr>
        <w:t>godine</w:t>
      </w:r>
    </w:p>
    <w:p w14:paraId="074A28D3" w14:textId="430CE3B8" w:rsidR="00D2558D" w:rsidRDefault="00D2558D" w:rsidP="00D81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914F7F" w14:textId="492DA6CE" w:rsidR="00D2558D" w:rsidRDefault="00D2558D" w:rsidP="00D25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1E">
        <w:rPr>
          <w:rFonts w:ascii="Times New Roman" w:hAnsi="Times New Roman" w:cs="Times New Roman"/>
          <w:b/>
          <w:sz w:val="28"/>
          <w:szCs w:val="28"/>
          <w:u w:val="single"/>
        </w:rPr>
        <w:t>BILJEŠKE UZ IZVJEŠĆE ZA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RAZDOBLJE </w:t>
      </w:r>
    </w:p>
    <w:p w14:paraId="5E776802" w14:textId="38618D8A" w:rsidR="00D2558D" w:rsidRDefault="00D2558D" w:rsidP="00D25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01.01.202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87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787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31.12.2023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GODINE </w:t>
      </w:r>
    </w:p>
    <w:p w14:paraId="52B08D53" w14:textId="77777777" w:rsidR="00D2558D" w:rsidRDefault="00D2558D" w:rsidP="00D25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11B7DB" w14:textId="77777777" w:rsidR="00D2558D" w:rsidRDefault="00D2558D" w:rsidP="00D255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Bilješke uz Izvještaj o prihodima i rashodima, primicima i izdacima (PR-RAS)</w:t>
      </w:r>
    </w:p>
    <w:p w14:paraId="1784B146" w14:textId="5AD326CB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64359" w14:textId="570F6876" w:rsidR="002A3F27" w:rsidRDefault="00BD56A8" w:rsidP="00B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Bilješka broj 1. Prihodi poslovanja </w:t>
      </w:r>
    </w:p>
    <w:p w14:paraId="05276E3B" w14:textId="77777777" w:rsidR="00BD56A8" w:rsidRPr="00BD56A8" w:rsidRDefault="00BD56A8" w:rsidP="00B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BF522F" w14:textId="22E0089B" w:rsidR="001C624C" w:rsidRDefault="005C726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 </w:t>
      </w:r>
      <w:r w:rsidR="001927C5" w:rsidRPr="002A3F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27C5" w:rsidRPr="001927C5">
        <w:rPr>
          <w:rFonts w:ascii="Times New Roman" w:hAnsi="Times New Roman" w:cs="Times New Roman"/>
          <w:sz w:val="24"/>
          <w:szCs w:val="24"/>
        </w:rPr>
        <w:t xml:space="preserve"> </w:t>
      </w:r>
      <w:r w:rsidR="001C624C">
        <w:rPr>
          <w:rFonts w:ascii="Times New Roman" w:hAnsi="Times New Roman" w:cs="Times New Roman"/>
          <w:sz w:val="24"/>
          <w:szCs w:val="24"/>
        </w:rPr>
        <w:t xml:space="preserve">Ostvareni prihodi poslovanja iznose </w:t>
      </w:r>
      <w:r w:rsidR="006C7978">
        <w:rPr>
          <w:rFonts w:ascii="Times New Roman" w:hAnsi="Times New Roman" w:cs="Times New Roman"/>
          <w:sz w:val="24"/>
          <w:szCs w:val="24"/>
        </w:rPr>
        <w:t xml:space="preserve">751.822,11eur, odnosno 22,90%manje </w:t>
      </w:r>
      <w:r w:rsidR="001C624C">
        <w:rPr>
          <w:rFonts w:ascii="Times New Roman" w:hAnsi="Times New Roman" w:cs="Times New Roman"/>
          <w:sz w:val="24"/>
          <w:szCs w:val="24"/>
        </w:rPr>
        <w:t>ostvareno nego u 202</w:t>
      </w:r>
      <w:r w:rsidR="006C7978">
        <w:rPr>
          <w:rFonts w:ascii="Times New Roman" w:hAnsi="Times New Roman" w:cs="Times New Roman"/>
          <w:sz w:val="24"/>
          <w:szCs w:val="24"/>
        </w:rPr>
        <w:t>2</w:t>
      </w:r>
      <w:r w:rsidR="001C624C">
        <w:rPr>
          <w:rFonts w:ascii="Times New Roman" w:hAnsi="Times New Roman" w:cs="Times New Roman"/>
          <w:sz w:val="24"/>
          <w:szCs w:val="24"/>
        </w:rPr>
        <w:t xml:space="preserve"> godini. </w:t>
      </w:r>
      <w:r w:rsidR="006C7978">
        <w:rPr>
          <w:rFonts w:ascii="Times New Roman" w:hAnsi="Times New Roman" w:cs="Times New Roman"/>
          <w:sz w:val="24"/>
          <w:szCs w:val="24"/>
        </w:rPr>
        <w:t xml:space="preserve">Do razlike odnosno smanjenja prihoda dolazi u stavci kapitalne pomoći temeljem prijenosa iz EU fondova koji nisu ostvareni u 2023. godini. </w:t>
      </w:r>
      <w:r w:rsidR="001C6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23BF6" w14:textId="77777777" w:rsidR="0010332C" w:rsidRDefault="0010332C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96461" w14:textId="36D887EB" w:rsidR="006C7978" w:rsidRDefault="005C7269" w:rsidP="002A3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611: </w:t>
      </w:r>
      <w:r w:rsidR="00F92311">
        <w:rPr>
          <w:rFonts w:ascii="Times New Roman" w:hAnsi="Times New Roman" w:cs="Times New Roman"/>
          <w:sz w:val="24"/>
          <w:szCs w:val="24"/>
        </w:rPr>
        <w:t xml:space="preserve"> </w:t>
      </w:r>
      <w:r w:rsidR="0010332C">
        <w:rPr>
          <w:rFonts w:ascii="Times New Roman" w:hAnsi="Times New Roman" w:cs="Times New Roman"/>
          <w:sz w:val="24"/>
          <w:szCs w:val="24"/>
        </w:rPr>
        <w:t>Ostvareni prihodi od poreza na dohodak u 202</w:t>
      </w:r>
      <w:r w:rsidR="006C7978">
        <w:rPr>
          <w:rFonts w:ascii="Times New Roman" w:hAnsi="Times New Roman" w:cs="Times New Roman"/>
          <w:sz w:val="24"/>
          <w:szCs w:val="24"/>
        </w:rPr>
        <w:t>3</w:t>
      </w:r>
      <w:r w:rsidR="0010332C">
        <w:rPr>
          <w:rFonts w:ascii="Times New Roman" w:hAnsi="Times New Roman" w:cs="Times New Roman"/>
          <w:sz w:val="24"/>
          <w:szCs w:val="24"/>
        </w:rPr>
        <w:t xml:space="preserve"> godini </w:t>
      </w:r>
      <w:r w:rsidR="006C7978">
        <w:rPr>
          <w:rFonts w:ascii="Times New Roman" w:hAnsi="Times New Roman" w:cs="Times New Roman"/>
          <w:sz w:val="24"/>
          <w:szCs w:val="24"/>
        </w:rPr>
        <w:t xml:space="preserve">iznose 318.871,47eur što je za 30% veće u odnosu na 2022. godinu. </w:t>
      </w:r>
    </w:p>
    <w:p w14:paraId="2BE31C5D" w14:textId="77777777" w:rsidR="006C7978" w:rsidRDefault="006C7978" w:rsidP="002A3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0650D" w14:textId="5C76B0D9" w:rsidR="006C7978" w:rsidRDefault="005C7269" w:rsidP="002A3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69">
        <w:rPr>
          <w:rFonts w:ascii="Times New Roman" w:hAnsi="Times New Roman" w:cs="Times New Roman"/>
          <w:b/>
          <w:sz w:val="24"/>
          <w:szCs w:val="24"/>
        </w:rPr>
        <w:t xml:space="preserve">Šifra 613: </w:t>
      </w:r>
      <w:r w:rsidR="002A3F27">
        <w:rPr>
          <w:rFonts w:ascii="Times New Roman" w:hAnsi="Times New Roman" w:cs="Times New Roman"/>
          <w:sz w:val="24"/>
          <w:szCs w:val="24"/>
        </w:rPr>
        <w:t>Ostvareni prihodi od poreza na imovinu  su</w:t>
      </w:r>
      <w:r w:rsidR="006C7978">
        <w:rPr>
          <w:rFonts w:ascii="Times New Roman" w:hAnsi="Times New Roman" w:cs="Times New Roman"/>
          <w:sz w:val="24"/>
          <w:szCs w:val="24"/>
        </w:rPr>
        <w:t xml:space="preserve"> u skladu sa prošlogodišnjim </w:t>
      </w:r>
      <w:proofErr w:type="spellStart"/>
      <w:r w:rsidR="006C7978">
        <w:rPr>
          <w:rFonts w:ascii="Times New Roman" w:hAnsi="Times New Roman" w:cs="Times New Roman"/>
          <w:sz w:val="24"/>
          <w:szCs w:val="24"/>
        </w:rPr>
        <w:t>razdoljem</w:t>
      </w:r>
      <w:proofErr w:type="spellEnd"/>
      <w:r w:rsidR="006C7978">
        <w:rPr>
          <w:rFonts w:ascii="Times New Roman" w:hAnsi="Times New Roman" w:cs="Times New Roman"/>
          <w:sz w:val="24"/>
          <w:szCs w:val="24"/>
        </w:rPr>
        <w:t xml:space="preserve"> i iznose 173.720,43eur. </w:t>
      </w:r>
    </w:p>
    <w:p w14:paraId="67A6DBC6" w14:textId="77777777" w:rsidR="00A04819" w:rsidRDefault="00A04819" w:rsidP="002A3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F656B" w14:textId="212F5805" w:rsidR="006C7978" w:rsidRDefault="000A7187" w:rsidP="00D65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CC">
        <w:rPr>
          <w:rFonts w:ascii="Times New Roman" w:hAnsi="Times New Roman" w:cs="Times New Roman"/>
          <w:b/>
          <w:bCs/>
          <w:sz w:val="24"/>
          <w:szCs w:val="24"/>
        </w:rPr>
        <w:t>Šifra 63</w:t>
      </w:r>
      <w:r w:rsidR="005D6B8E" w:rsidRPr="005D75CC">
        <w:rPr>
          <w:rFonts w:ascii="Times New Roman" w:hAnsi="Times New Roman" w:cs="Times New Roman"/>
          <w:sz w:val="24"/>
          <w:szCs w:val="24"/>
        </w:rPr>
        <w:t xml:space="preserve"> </w:t>
      </w:r>
      <w:r w:rsidR="005D6B8E" w:rsidRPr="000A718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5D6B8E" w:rsidRPr="005D75CC">
        <w:rPr>
          <w:rFonts w:ascii="Times New Roman" w:hAnsi="Times New Roman" w:cs="Times New Roman"/>
          <w:sz w:val="24"/>
          <w:szCs w:val="24"/>
        </w:rPr>
        <w:t xml:space="preserve">Pomoći </w:t>
      </w:r>
      <w:r w:rsidR="00A04819">
        <w:rPr>
          <w:rFonts w:ascii="Times New Roman" w:hAnsi="Times New Roman" w:cs="Times New Roman"/>
          <w:sz w:val="24"/>
          <w:szCs w:val="24"/>
        </w:rPr>
        <w:t xml:space="preserve">od inozemstva i od subjekata unutar općeg proračuna iznose </w:t>
      </w:r>
      <w:r w:rsidR="006C7978">
        <w:rPr>
          <w:rFonts w:ascii="Times New Roman" w:hAnsi="Times New Roman" w:cs="Times New Roman"/>
          <w:sz w:val="24"/>
          <w:szCs w:val="24"/>
        </w:rPr>
        <w:t xml:space="preserve">90.291,99eur i manji su u odnosu na prošlogodišnje razdoblje za 70%. Razlog je izostanak kapitalnih pomoći koji su financirani iz EU sredstava, a koje su bile ostvarene u prošlogodišnjem razdoblju. </w:t>
      </w:r>
    </w:p>
    <w:p w14:paraId="5AD6A430" w14:textId="77777777" w:rsidR="00A04819" w:rsidRDefault="00A04819" w:rsidP="00D65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E49C" w14:textId="087AF18A" w:rsidR="006C7978" w:rsidRDefault="000A718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64</w:t>
      </w:r>
      <w:r w:rsidR="00BD704C">
        <w:rPr>
          <w:rFonts w:ascii="Times New Roman" w:hAnsi="Times New Roman" w:cs="Times New Roman"/>
          <w:sz w:val="24"/>
          <w:szCs w:val="24"/>
        </w:rPr>
        <w:t>: Prihodi</w:t>
      </w:r>
      <w:r w:rsidR="00C909C6">
        <w:rPr>
          <w:rFonts w:ascii="Times New Roman" w:hAnsi="Times New Roman" w:cs="Times New Roman"/>
          <w:sz w:val="24"/>
          <w:szCs w:val="24"/>
        </w:rPr>
        <w:t xml:space="preserve"> od</w:t>
      </w:r>
      <w:r w:rsidR="00A04819">
        <w:rPr>
          <w:rFonts w:ascii="Times New Roman" w:hAnsi="Times New Roman" w:cs="Times New Roman"/>
          <w:sz w:val="24"/>
          <w:szCs w:val="24"/>
        </w:rPr>
        <w:t xml:space="preserve"> financijske</w:t>
      </w:r>
      <w:r w:rsidR="00C909C6">
        <w:rPr>
          <w:rFonts w:ascii="Times New Roman" w:hAnsi="Times New Roman" w:cs="Times New Roman"/>
          <w:sz w:val="24"/>
          <w:szCs w:val="24"/>
        </w:rPr>
        <w:t xml:space="preserve"> imovine</w:t>
      </w:r>
      <w:r w:rsidR="00A04819">
        <w:rPr>
          <w:rFonts w:ascii="Times New Roman" w:hAnsi="Times New Roman" w:cs="Times New Roman"/>
          <w:sz w:val="24"/>
          <w:szCs w:val="24"/>
        </w:rPr>
        <w:t xml:space="preserve"> iznose </w:t>
      </w:r>
      <w:r w:rsidR="006C7978">
        <w:rPr>
          <w:rFonts w:ascii="Times New Roman" w:hAnsi="Times New Roman" w:cs="Times New Roman"/>
          <w:sz w:val="24"/>
          <w:szCs w:val="24"/>
        </w:rPr>
        <w:t>44.026,57eur</w:t>
      </w:r>
      <w:r w:rsidR="007750FD">
        <w:rPr>
          <w:rFonts w:ascii="Times New Roman" w:hAnsi="Times New Roman" w:cs="Times New Roman"/>
          <w:sz w:val="24"/>
          <w:szCs w:val="24"/>
        </w:rPr>
        <w:t xml:space="preserve"> što je manje za 20% u odnosu na prošlogodišnje razdoblje. </w:t>
      </w:r>
    </w:p>
    <w:p w14:paraId="3188DADB" w14:textId="77777777" w:rsidR="00084D96" w:rsidRDefault="00084D96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E5153" w14:textId="28EAD6C9" w:rsidR="007750FD" w:rsidRDefault="000A718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CC">
        <w:rPr>
          <w:rFonts w:ascii="Times New Roman" w:hAnsi="Times New Roman" w:cs="Times New Roman"/>
          <w:b/>
          <w:bCs/>
          <w:sz w:val="24"/>
          <w:szCs w:val="24"/>
        </w:rPr>
        <w:t>Šifra 65</w:t>
      </w:r>
      <w:r w:rsidR="001927C5" w:rsidRPr="005D75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27C5" w:rsidRPr="005D75CC">
        <w:rPr>
          <w:rFonts w:ascii="Times New Roman" w:hAnsi="Times New Roman" w:cs="Times New Roman"/>
          <w:sz w:val="24"/>
          <w:szCs w:val="24"/>
        </w:rPr>
        <w:t xml:space="preserve"> </w:t>
      </w:r>
      <w:r w:rsidR="001927C5">
        <w:rPr>
          <w:rFonts w:ascii="Times New Roman" w:hAnsi="Times New Roman" w:cs="Times New Roman"/>
          <w:sz w:val="24"/>
          <w:szCs w:val="24"/>
        </w:rPr>
        <w:t xml:space="preserve">Prihodi </w:t>
      </w:r>
      <w:r w:rsidR="000C6052">
        <w:rPr>
          <w:rFonts w:ascii="Times New Roman" w:hAnsi="Times New Roman" w:cs="Times New Roman"/>
          <w:sz w:val="24"/>
          <w:szCs w:val="24"/>
        </w:rPr>
        <w:t xml:space="preserve">od upravnih i administrativnih  pristojbi po </w:t>
      </w:r>
      <w:r w:rsidR="001927C5">
        <w:rPr>
          <w:rFonts w:ascii="Times New Roman" w:hAnsi="Times New Roman" w:cs="Times New Roman"/>
          <w:sz w:val="24"/>
          <w:szCs w:val="24"/>
        </w:rPr>
        <w:t xml:space="preserve">posebnim propisima </w:t>
      </w:r>
      <w:r w:rsidR="000062D6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0FD">
        <w:rPr>
          <w:rFonts w:ascii="Times New Roman" w:hAnsi="Times New Roman" w:cs="Times New Roman"/>
          <w:sz w:val="24"/>
          <w:szCs w:val="24"/>
        </w:rPr>
        <w:t xml:space="preserve">veći za 66% i iznose 118.504,08eur. Do znatnog povećanja dolazi zbog povećanja naplate potraživanja za komunalnu naknadu i komunalni doprinos, kao rezultat poduzimanja dodatnih mjera naplate potraživanja. </w:t>
      </w:r>
    </w:p>
    <w:p w14:paraId="040F88BE" w14:textId="77777777" w:rsidR="007750FD" w:rsidRDefault="007750F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1A806" w14:textId="41F7D01C" w:rsidR="00084D96" w:rsidRPr="002D38FE" w:rsidRDefault="00084D96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77E98" w14:textId="543EA5B3" w:rsidR="00BD56A8" w:rsidRDefault="00BD56A8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A537" w14:textId="5D39D2A5" w:rsidR="007750FD" w:rsidRDefault="007750FD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2EF78" w14:textId="1EB98BD0" w:rsidR="007750FD" w:rsidRDefault="007750FD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56D66" w14:textId="4FB2BCCB" w:rsidR="007750FD" w:rsidRDefault="007750FD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19050" w14:textId="320A1B5D" w:rsidR="007750FD" w:rsidRDefault="007750FD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89181" w14:textId="77777777" w:rsidR="007750FD" w:rsidRDefault="007750F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B35EB" w14:textId="3EC91A3E" w:rsidR="00084D96" w:rsidRDefault="00084D96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284E8" w14:textId="0B8955C5" w:rsidR="00BD56A8" w:rsidRDefault="00BD56A8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6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Bilješka br.2 Rashodi poslovanja </w:t>
      </w:r>
    </w:p>
    <w:p w14:paraId="00D9DC7C" w14:textId="77777777" w:rsidR="00084D96" w:rsidRDefault="00084D96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136E3" w14:textId="35C8BCAA" w:rsidR="007750FD" w:rsidRDefault="000A718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</w:t>
      </w:r>
      <w:r w:rsidR="001A5F72" w:rsidRPr="006E39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5F72">
        <w:rPr>
          <w:rFonts w:ascii="Times New Roman" w:hAnsi="Times New Roman" w:cs="Times New Roman"/>
          <w:sz w:val="24"/>
          <w:szCs w:val="24"/>
        </w:rPr>
        <w:t xml:space="preserve"> </w:t>
      </w:r>
      <w:r w:rsidR="00BD56A8">
        <w:rPr>
          <w:rFonts w:ascii="Times New Roman" w:hAnsi="Times New Roman" w:cs="Times New Roman"/>
          <w:sz w:val="24"/>
          <w:szCs w:val="24"/>
        </w:rPr>
        <w:t>Ostvareni rashodi poslovanja iznose</w:t>
      </w:r>
      <w:r w:rsidR="007750FD">
        <w:rPr>
          <w:rFonts w:ascii="Times New Roman" w:hAnsi="Times New Roman" w:cs="Times New Roman"/>
          <w:sz w:val="24"/>
          <w:szCs w:val="24"/>
        </w:rPr>
        <w:t xml:space="preserve"> 503.015,34 </w:t>
      </w:r>
      <w:proofErr w:type="spellStart"/>
      <w:r w:rsidR="007750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750FD">
        <w:rPr>
          <w:rFonts w:ascii="Times New Roman" w:hAnsi="Times New Roman" w:cs="Times New Roman"/>
          <w:sz w:val="24"/>
          <w:szCs w:val="24"/>
        </w:rPr>
        <w:t xml:space="preserve"> i veći su za 3% odnosno su za 16.936,19 </w:t>
      </w:r>
      <w:proofErr w:type="spellStart"/>
      <w:r w:rsidR="007750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750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EC6DC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94C57" w14:textId="5F4D6D6D" w:rsidR="007750FD" w:rsidRDefault="00257313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31</w:t>
      </w:r>
      <w:r w:rsidR="00BB6D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6D3D">
        <w:rPr>
          <w:rFonts w:ascii="Times New Roman" w:hAnsi="Times New Roman" w:cs="Times New Roman"/>
          <w:sz w:val="24"/>
          <w:szCs w:val="24"/>
        </w:rPr>
        <w:t xml:space="preserve"> Rashodi</w:t>
      </w:r>
      <w:r>
        <w:rPr>
          <w:rFonts w:ascii="Times New Roman" w:hAnsi="Times New Roman" w:cs="Times New Roman"/>
          <w:sz w:val="24"/>
          <w:szCs w:val="24"/>
        </w:rPr>
        <w:t xml:space="preserve"> za zaposlene </w:t>
      </w:r>
      <w:r w:rsidR="007750FD">
        <w:rPr>
          <w:rFonts w:ascii="Times New Roman" w:hAnsi="Times New Roman" w:cs="Times New Roman"/>
          <w:sz w:val="24"/>
          <w:szCs w:val="24"/>
        </w:rPr>
        <w:t xml:space="preserve">iznose 56.597,40eur i veći su za 35% zbog povratka službenice na rad sa porodiljnog dopusta za koje vrijeme je poslodavac bio oslobođen plaćanja obveza. </w:t>
      </w:r>
    </w:p>
    <w:p w14:paraId="31E9308C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784BF" w14:textId="27B7027E" w:rsidR="007750FD" w:rsidRDefault="00ED06C1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6C1">
        <w:rPr>
          <w:rFonts w:ascii="Times New Roman" w:hAnsi="Times New Roman" w:cs="Times New Roman"/>
          <w:b/>
          <w:bCs/>
          <w:sz w:val="24"/>
          <w:szCs w:val="24"/>
        </w:rPr>
        <w:t>Šifra 32:</w:t>
      </w:r>
      <w:r>
        <w:rPr>
          <w:rFonts w:ascii="Times New Roman" w:hAnsi="Times New Roman" w:cs="Times New Roman"/>
          <w:sz w:val="24"/>
          <w:szCs w:val="24"/>
        </w:rPr>
        <w:t xml:space="preserve"> Materijalni rashodi iznose </w:t>
      </w:r>
      <w:r w:rsidR="007750FD">
        <w:rPr>
          <w:rFonts w:ascii="Times New Roman" w:hAnsi="Times New Roman" w:cs="Times New Roman"/>
          <w:sz w:val="24"/>
          <w:szCs w:val="24"/>
        </w:rPr>
        <w:t xml:space="preserve">207.533,63euri mani su za 6%. </w:t>
      </w:r>
    </w:p>
    <w:p w14:paraId="21627BE1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0471E" w14:textId="0CF06D3B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49">
        <w:rPr>
          <w:rFonts w:ascii="Times New Roman" w:hAnsi="Times New Roman" w:cs="Times New Roman"/>
          <w:b/>
          <w:bCs/>
          <w:sz w:val="24"/>
          <w:szCs w:val="24"/>
        </w:rPr>
        <w:t>Šifra 34:</w:t>
      </w:r>
      <w:r>
        <w:rPr>
          <w:rFonts w:ascii="Times New Roman" w:hAnsi="Times New Roman" w:cs="Times New Roman"/>
          <w:sz w:val="24"/>
          <w:szCs w:val="24"/>
        </w:rPr>
        <w:t xml:space="preserve"> Financijski rashodi iznose </w:t>
      </w:r>
      <w:r w:rsidR="007750FD">
        <w:rPr>
          <w:rFonts w:ascii="Times New Roman" w:hAnsi="Times New Roman" w:cs="Times New Roman"/>
          <w:sz w:val="24"/>
          <w:szCs w:val="24"/>
        </w:rPr>
        <w:t xml:space="preserve">6.300,25eur.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633F2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CFFB8" w14:textId="42285C73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49">
        <w:rPr>
          <w:rFonts w:ascii="Times New Roman" w:hAnsi="Times New Roman" w:cs="Times New Roman"/>
          <w:b/>
          <w:bCs/>
          <w:sz w:val="24"/>
          <w:szCs w:val="24"/>
        </w:rPr>
        <w:t>Šifra 35:</w:t>
      </w:r>
      <w:r>
        <w:rPr>
          <w:rFonts w:ascii="Times New Roman" w:hAnsi="Times New Roman" w:cs="Times New Roman"/>
          <w:sz w:val="24"/>
          <w:szCs w:val="24"/>
        </w:rPr>
        <w:t xml:space="preserve"> Subvencije iznose </w:t>
      </w:r>
      <w:r w:rsidR="007750FD">
        <w:rPr>
          <w:rFonts w:ascii="Times New Roman" w:hAnsi="Times New Roman" w:cs="Times New Roman"/>
          <w:sz w:val="24"/>
          <w:szCs w:val="24"/>
        </w:rPr>
        <w:t xml:space="preserve">11.228,22eur.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CB9EE" w14:textId="77777777" w:rsidR="00386BBB" w:rsidRDefault="00386BBB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ACEC5" w14:textId="64C6BA45" w:rsidR="00AF35EA" w:rsidRDefault="00ED06C1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6C1">
        <w:rPr>
          <w:rFonts w:ascii="Times New Roman" w:hAnsi="Times New Roman" w:cs="Times New Roman"/>
          <w:b/>
          <w:bCs/>
          <w:sz w:val="24"/>
          <w:szCs w:val="24"/>
        </w:rPr>
        <w:t xml:space="preserve">Šifra 38:  </w:t>
      </w:r>
      <w:r>
        <w:rPr>
          <w:rFonts w:ascii="Times New Roman" w:hAnsi="Times New Roman" w:cs="Times New Roman"/>
          <w:sz w:val="24"/>
          <w:szCs w:val="24"/>
        </w:rPr>
        <w:t xml:space="preserve">Ostali rashodi iznose </w:t>
      </w:r>
      <w:r w:rsidR="00AF35EA">
        <w:rPr>
          <w:rFonts w:ascii="Times New Roman" w:hAnsi="Times New Roman" w:cs="Times New Roman"/>
          <w:sz w:val="24"/>
          <w:szCs w:val="24"/>
        </w:rPr>
        <w:t xml:space="preserve">57.478,88eur i bilježe povećanje u odnosu na prošlu godinu za 49%, a odnose se na povećanje tekućih donacija. </w:t>
      </w:r>
    </w:p>
    <w:p w14:paraId="0AB257A5" w14:textId="77777777" w:rsidR="00AF35EA" w:rsidRDefault="00AF35EA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7EA4A" w14:textId="788419FB" w:rsidR="00D41461" w:rsidRDefault="00D41461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A144A" w14:textId="14CCEA06" w:rsidR="00D41461" w:rsidRDefault="00D41461" w:rsidP="00D41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6A8"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Prihodi od prodaje financijske imovine </w:t>
      </w:r>
      <w:r w:rsidRPr="00BD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3A9DC2" w14:textId="77777777" w:rsidR="00CA1A24" w:rsidRDefault="00CA1A24" w:rsidP="00D41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9164D" w14:textId="2AB4B22E" w:rsidR="00D41461" w:rsidRDefault="00D41461" w:rsidP="00D41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2A6">
        <w:rPr>
          <w:rFonts w:ascii="Times New Roman" w:hAnsi="Times New Roman" w:cs="Times New Roman"/>
          <w:b/>
          <w:bCs/>
          <w:sz w:val="24"/>
          <w:szCs w:val="24"/>
        </w:rPr>
        <w:t>Šifra 7:</w:t>
      </w:r>
      <w:r>
        <w:rPr>
          <w:rFonts w:ascii="Times New Roman" w:hAnsi="Times New Roman" w:cs="Times New Roman"/>
          <w:sz w:val="24"/>
          <w:szCs w:val="24"/>
        </w:rPr>
        <w:t xml:space="preserve"> Prihodi od prodaje nefinancijske imovine iznose </w:t>
      </w:r>
      <w:r w:rsidR="00AF35EA">
        <w:rPr>
          <w:rFonts w:ascii="Times New Roman" w:hAnsi="Times New Roman" w:cs="Times New Roman"/>
          <w:sz w:val="24"/>
          <w:szCs w:val="24"/>
        </w:rPr>
        <w:t xml:space="preserve">531,08eur </w:t>
      </w:r>
      <w:r>
        <w:rPr>
          <w:rFonts w:ascii="Times New Roman" w:hAnsi="Times New Roman" w:cs="Times New Roman"/>
          <w:sz w:val="24"/>
          <w:szCs w:val="24"/>
        </w:rPr>
        <w:t xml:space="preserve">koji se odnose na plaćanje ugovora o kupoprodaji na rate </w:t>
      </w:r>
      <w:r w:rsidR="00AF35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obzirom da nije bilo novih natječaja za prodaju zemljišta </w:t>
      </w:r>
    </w:p>
    <w:p w14:paraId="18EDA878" w14:textId="77777777" w:rsidR="00D41461" w:rsidRDefault="00D41461" w:rsidP="00D41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4D231" w14:textId="0DCF8885" w:rsidR="00D41461" w:rsidRDefault="00D41461" w:rsidP="00D41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6A8"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Rashodi za nabavu nefinancijske imovine </w:t>
      </w:r>
    </w:p>
    <w:p w14:paraId="375026CF" w14:textId="27F7D8D1" w:rsidR="00D41461" w:rsidRDefault="00D41461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BCB73" w14:textId="75DE6076" w:rsidR="00AF35EA" w:rsidRDefault="00CD32A6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2A6">
        <w:rPr>
          <w:rFonts w:ascii="Times New Roman" w:hAnsi="Times New Roman" w:cs="Times New Roman"/>
          <w:b/>
          <w:bCs/>
          <w:sz w:val="24"/>
          <w:szCs w:val="24"/>
        </w:rPr>
        <w:t>Šifra 4:</w:t>
      </w:r>
      <w:r>
        <w:rPr>
          <w:rFonts w:ascii="Times New Roman" w:hAnsi="Times New Roman" w:cs="Times New Roman"/>
          <w:sz w:val="24"/>
          <w:szCs w:val="24"/>
        </w:rPr>
        <w:t xml:space="preserve"> Rashodi za nabavu nefinancijske imovine  iznose </w:t>
      </w:r>
      <w:r w:rsidR="00AF35EA">
        <w:rPr>
          <w:rFonts w:ascii="Times New Roman" w:hAnsi="Times New Roman" w:cs="Times New Roman"/>
          <w:sz w:val="24"/>
          <w:szCs w:val="24"/>
        </w:rPr>
        <w:t xml:space="preserve">1.094.090,63eur i veći su za 973.190,66eura u odnosu na razdoblje u 2023. godini. </w:t>
      </w:r>
    </w:p>
    <w:p w14:paraId="21EBE718" w14:textId="720D40C8" w:rsidR="00D2558D" w:rsidRDefault="00D2558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25C46" w14:textId="2F18A889" w:rsidR="00E572F7" w:rsidRDefault="00D2558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81">
        <w:rPr>
          <w:rFonts w:ascii="Times New Roman" w:hAnsi="Times New Roman" w:cs="Times New Roman"/>
          <w:b/>
          <w:sz w:val="24"/>
          <w:szCs w:val="24"/>
        </w:rPr>
        <w:t>Šifra 421:</w:t>
      </w:r>
      <w:r>
        <w:rPr>
          <w:rFonts w:ascii="Times New Roman" w:hAnsi="Times New Roman" w:cs="Times New Roman"/>
          <w:sz w:val="24"/>
          <w:szCs w:val="24"/>
        </w:rPr>
        <w:t xml:space="preserve"> Građevinski objekti iznose</w:t>
      </w:r>
      <w:r w:rsidR="00E572F7">
        <w:rPr>
          <w:rFonts w:ascii="Times New Roman" w:hAnsi="Times New Roman" w:cs="Times New Roman"/>
          <w:sz w:val="24"/>
          <w:szCs w:val="24"/>
        </w:rPr>
        <w:t xml:space="preserve"> 8.627,39eur. </w:t>
      </w:r>
    </w:p>
    <w:p w14:paraId="60064C3C" w14:textId="5126DC70" w:rsidR="00E572F7" w:rsidRDefault="00E572F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F7">
        <w:rPr>
          <w:rFonts w:ascii="Times New Roman" w:hAnsi="Times New Roman" w:cs="Times New Roman"/>
          <w:b/>
          <w:bCs/>
          <w:sz w:val="24"/>
          <w:szCs w:val="24"/>
        </w:rPr>
        <w:t>Šifra 426:</w:t>
      </w:r>
      <w:r>
        <w:rPr>
          <w:rFonts w:ascii="Times New Roman" w:hAnsi="Times New Roman" w:cs="Times New Roman"/>
          <w:sz w:val="24"/>
          <w:szCs w:val="24"/>
        </w:rPr>
        <w:t xml:space="preserve"> Nematerijalna proizvedena imovina iznosi 863.718,66eur i veća je od prošlogodišnjeg razdoblja za </w:t>
      </w:r>
      <w:r w:rsidR="007B2019">
        <w:rPr>
          <w:rFonts w:ascii="Times New Roman" w:hAnsi="Times New Roman" w:cs="Times New Roman"/>
          <w:sz w:val="24"/>
          <w:szCs w:val="24"/>
        </w:rPr>
        <w:t xml:space="preserve">837.758,07eura. Razlog znatnog </w:t>
      </w:r>
      <w:r w:rsidR="00155730">
        <w:rPr>
          <w:rFonts w:ascii="Times New Roman" w:hAnsi="Times New Roman" w:cs="Times New Roman"/>
          <w:sz w:val="24"/>
          <w:szCs w:val="24"/>
        </w:rPr>
        <w:t>povećanja</w:t>
      </w:r>
      <w:r w:rsidR="007B2019">
        <w:rPr>
          <w:rFonts w:ascii="Times New Roman" w:hAnsi="Times New Roman" w:cs="Times New Roman"/>
          <w:sz w:val="24"/>
          <w:szCs w:val="24"/>
        </w:rPr>
        <w:t xml:space="preserve"> </w:t>
      </w:r>
      <w:r w:rsidR="00155730">
        <w:rPr>
          <w:rFonts w:ascii="Times New Roman" w:hAnsi="Times New Roman" w:cs="Times New Roman"/>
          <w:sz w:val="24"/>
          <w:szCs w:val="24"/>
        </w:rPr>
        <w:t xml:space="preserve">je ulaganje u razvoj širokopojasnog interneta. </w:t>
      </w:r>
    </w:p>
    <w:p w14:paraId="79479148" w14:textId="77777777" w:rsidR="00D70E89" w:rsidRDefault="00D70E8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3A05C" w14:textId="6CF2ADD8" w:rsidR="000B5E56" w:rsidRDefault="00D2558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81">
        <w:rPr>
          <w:rFonts w:ascii="Times New Roman" w:hAnsi="Times New Roman" w:cs="Times New Roman"/>
          <w:b/>
          <w:sz w:val="24"/>
          <w:szCs w:val="24"/>
        </w:rPr>
        <w:t>Šifra 45:</w:t>
      </w:r>
      <w:r>
        <w:rPr>
          <w:rFonts w:ascii="Times New Roman" w:hAnsi="Times New Roman" w:cs="Times New Roman"/>
          <w:sz w:val="24"/>
          <w:szCs w:val="24"/>
        </w:rPr>
        <w:t xml:space="preserve"> Rashodi za dodatna ulaganja u nefinancijsku imovinu  iznose </w:t>
      </w:r>
      <w:r w:rsidR="00155730">
        <w:rPr>
          <w:rFonts w:ascii="Times New Roman" w:hAnsi="Times New Roman" w:cs="Times New Roman"/>
          <w:sz w:val="24"/>
          <w:szCs w:val="24"/>
        </w:rPr>
        <w:t xml:space="preserve">219.768,04 </w:t>
      </w:r>
      <w:proofErr w:type="spellStart"/>
      <w:r w:rsidR="0015573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557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03EDC" w14:textId="77777777" w:rsidR="00612B10" w:rsidRPr="00BB110D" w:rsidRDefault="00612B10" w:rsidP="00192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C2E1B" w14:textId="6FD0E791" w:rsidR="00BB110D" w:rsidRDefault="00BB110D" w:rsidP="00192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10D">
        <w:rPr>
          <w:rFonts w:ascii="Times New Roman" w:hAnsi="Times New Roman" w:cs="Times New Roman"/>
          <w:b/>
          <w:sz w:val="24"/>
          <w:szCs w:val="24"/>
        </w:rPr>
        <w:t xml:space="preserve">Bilješka br. 6: Izdaci za financijsku imovinu i otplatu zajmova </w:t>
      </w:r>
    </w:p>
    <w:p w14:paraId="3C50AB33" w14:textId="7DC49160" w:rsidR="00BB110D" w:rsidRDefault="00BB110D" w:rsidP="00192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FA906" w14:textId="08A87C21" w:rsidR="0040086A" w:rsidRDefault="00BB110D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10D">
        <w:rPr>
          <w:rFonts w:ascii="Times New Roman" w:hAnsi="Times New Roman" w:cs="Times New Roman"/>
          <w:sz w:val="24"/>
          <w:szCs w:val="24"/>
        </w:rPr>
        <w:t xml:space="preserve">Izdaci </w:t>
      </w:r>
      <w:r>
        <w:rPr>
          <w:rFonts w:ascii="Times New Roman" w:hAnsi="Times New Roman" w:cs="Times New Roman"/>
          <w:sz w:val="24"/>
          <w:szCs w:val="24"/>
        </w:rPr>
        <w:t xml:space="preserve">za financijsku imovinu i otplatu zajmova iznose </w:t>
      </w:r>
      <w:r w:rsidR="00612B10">
        <w:rPr>
          <w:rFonts w:ascii="Times New Roman" w:hAnsi="Times New Roman" w:cs="Times New Roman"/>
          <w:sz w:val="24"/>
          <w:szCs w:val="24"/>
        </w:rPr>
        <w:t xml:space="preserve"> </w:t>
      </w:r>
      <w:r w:rsidR="005734BF">
        <w:rPr>
          <w:rFonts w:ascii="Times New Roman" w:hAnsi="Times New Roman" w:cs="Times New Roman"/>
          <w:sz w:val="24"/>
          <w:szCs w:val="24"/>
        </w:rPr>
        <w:t xml:space="preserve">56.675,78eura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E56">
        <w:rPr>
          <w:rFonts w:ascii="Times New Roman" w:hAnsi="Times New Roman" w:cs="Times New Roman"/>
          <w:sz w:val="24"/>
          <w:szCs w:val="24"/>
        </w:rPr>
        <w:t xml:space="preserve">redovna </w:t>
      </w:r>
      <w:r>
        <w:rPr>
          <w:rFonts w:ascii="Times New Roman" w:hAnsi="Times New Roman" w:cs="Times New Roman"/>
          <w:sz w:val="24"/>
          <w:szCs w:val="24"/>
        </w:rPr>
        <w:t xml:space="preserve">otplata glavnice kredita u iznosu od </w:t>
      </w:r>
      <w:r w:rsidR="005734BF">
        <w:rPr>
          <w:rFonts w:ascii="Times New Roman" w:hAnsi="Times New Roman" w:cs="Times New Roman"/>
          <w:sz w:val="24"/>
          <w:szCs w:val="24"/>
        </w:rPr>
        <w:t xml:space="preserve">6.633,87eur </w:t>
      </w:r>
      <w:r>
        <w:rPr>
          <w:rFonts w:ascii="Times New Roman" w:hAnsi="Times New Roman" w:cs="Times New Roman"/>
          <w:sz w:val="24"/>
          <w:szCs w:val="24"/>
        </w:rPr>
        <w:t>za dugoročni kredit za izgradnju rive u Sukošanu,</w:t>
      </w:r>
      <w:r w:rsidR="000B5E56">
        <w:rPr>
          <w:rFonts w:ascii="Times New Roman" w:hAnsi="Times New Roman" w:cs="Times New Roman"/>
          <w:sz w:val="24"/>
          <w:szCs w:val="24"/>
        </w:rPr>
        <w:t xml:space="preserve"> redovna</w:t>
      </w:r>
      <w:r>
        <w:rPr>
          <w:rFonts w:ascii="Times New Roman" w:hAnsi="Times New Roman" w:cs="Times New Roman"/>
          <w:sz w:val="24"/>
          <w:szCs w:val="24"/>
        </w:rPr>
        <w:t xml:space="preserve"> otplata glavnice </w:t>
      </w:r>
      <w:r w:rsidR="000B5E56">
        <w:rPr>
          <w:rFonts w:ascii="Times New Roman" w:hAnsi="Times New Roman" w:cs="Times New Roman"/>
          <w:sz w:val="24"/>
          <w:szCs w:val="24"/>
        </w:rPr>
        <w:t xml:space="preserve"> dugoročnog </w:t>
      </w:r>
      <w:r>
        <w:rPr>
          <w:rFonts w:ascii="Times New Roman" w:hAnsi="Times New Roman" w:cs="Times New Roman"/>
          <w:sz w:val="24"/>
          <w:szCs w:val="24"/>
        </w:rPr>
        <w:t xml:space="preserve">kredita za izgradnju društvenog doma u iznosu od </w:t>
      </w:r>
      <w:r w:rsidR="005734BF">
        <w:rPr>
          <w:rFonts w:ascii="Times New Roman" w:hAnsi="Times New Roman" w:cs="Times New Roman"/>
          <w:sz w:val="24"/>
          <w:szCs w:val="24"/>
        </w:rPr>
        <w:t xml:space="preserve">6.280,63eur, </w:t>
      </w:r>
      <w:r w:rsidR="000B5E56">
        <w:rPr>
          <w:rFonts w:ascii="Times New Roman" w:hAnsi="Times New Roman" w:cs="Times New Roman"/>
          <w:sz w:val="24"/>
          <w:szCs w:val="24"/>
        </w:rPr>
        <w:t>redovna otplata glavnice dugoročnog kredita za izgradnju DV Gorica u iznosu od</w:t>
      </w:r>
      <w:r w:rsidR="005734BF">
        <w:rPr>
          <w:rFonts w:ascii="Times New Roman" w:hAnsi="Times New Roman" w:cs="Times New Roman"/>
          <w:sz w:val="24"/>
          <w:szCs w:val="24"/>
        </w:rPr>
        <w:t xml:space="preserve"> 7.792,86eur</w:t>
      </w:r>
      <w:r w:rsidR="000B5E56">
        <w:rPr>
          <w:rFonts w:ascii="Times New Roman" w:hAnsi="Times New Roman" w:cs="Times New Roman"/>
          <w:sz w:val="24"/>
          <w:szCs w:val="24"/>
        </w:rPr>
        <w:t xml:space="preserve">, redovna otplata glavnice dugoročnog kredita u iznosu od </w:t>
      </w:r>
      <w:r w:rsidR="005734BF">
        <w:rPr>
          <w:rFonts w:ascii="Times New Roman" w:hAnsi="Times New Roman" w:cs="Times New Roman"/>
          <w:sz w:val="24"/>
          <w:szCs w:val="24"/>
        </w:rPr>
        <w:t xml:space="preserve">11.850,25eur </w:t>
      </w:r>
      <w:r w:rsidR="000B5E56">
        <w:rPr>
          <w:rFonts w:ascii="Times New Roman" w:hAnsi="Times New Roman" w:cs="Times New Roman"/>
          <w:sz w:val="24"/>
          <w:szCs w:val="24"/>
        </w:rPr>
        <w:t>za uređenje obalnog pojasa u Sukošanu, redovna otplata glavnice dugoročnog kredita u iznosu od</w:t>
      </w:r>
      <w:r w:rsidR="005734BF">
        <w:rPr>
          <w:rFonts w:ascii="Times New Roman" w:hAnsi="Times New Roman" w:cs="Times New Roman"/>
          <w:sz w:val="24"/>
          <w:szCs w:val="24"/>
        </w:rPr>
        <w:t xml:space="preserve"> 4.394,37eur </w:t>
      </w:r>
      <w:r w:rsidR="000B5E56">
        <w:rPr>
          <w:rFonts w:ascii="Times New Roman" w:hAnsi="Times New Roman" w:cs="Times New Roman"/>
          <w:sz w:val="24"/>
          <w:szCs w:val="24"/>
        </w:rPr>
        <w:t>za izgradnju tržnice u Sukošanu</w:t>
      </w:r>
      <w:r w:rsidR="00573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FF729" w14:textId="67C99504" w:rsidR="00730D61" w:rsidRDefault="00730D61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6B257" w14:textId="6DD47F0E" w:rsidR="00730D61" w:rsidRDefault="00730D61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1B38EC" w14:textId="0B635A87" w:rsidR="00730D61" w:rsidRDefault="00730D61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94A7A2" w14:textId="4AEFF3B4" w:rsidR="00730D61" w:rsidRDefault="00730D61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511FC" w14:textId="2A6FE955" w:rsidR="00730D61" w:rsidRDefault="00730D61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7343A" w14:textId="067B6074" w:rsidR="00730D61" w:rsidRDefault="00730D61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FEB47" w14:textId="3761D1EB" w:rsidR="00730D61" w:rsidRDefault="00730D61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EF704" w14:textId="27C2CA15" w:rsidR="00730D61" w:rsidRDefault="00730D61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CF60B7" w14:textId="77777777" w:rsidR="00CA1A24" w:rsidRDefault="00CA1A24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C66B3" w14:textId="77777777" w:rsidR="00176922" w:rsidRDefault="00176922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CB34E" w14:textId="77777777" w:rsidR="00C44606" w:rsidRPr="00E85C1E" w:rsidRDefault="00C44606" w:rsidP="00C446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C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Bilješke uz OBVEZE</w:t>
      </w:r>
    </w:p>
    <w:p w14:paraId="4AF75562" w14:textId="77777777" w:rsidR="00D36B72" w:rsidRPr="00D36B72" w:rsidRDefault="00D36B72" w:rsidP="00D36B7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F5B0B" w14:textId="7F7A6443" w:rsidR="006757E9" w:rsidRPr="006757E9" w:rsidRDefault="006757E9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V001: </w:t>
      </w:r>
      <w:r w:rsidRPr="006757E9">
        <w:rPr>
          <w:rFonts w:ascii="Times New Roman" w:hAnsi="Times New Roman" w:cs="Times New Roman"/>
          <w:sz w:val="24"/>
          <w:szCs w:val="24"/>
        </w:rPr>
        <w:t xml:space="preserve">Stanje obveza 01. siječnja.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757E9">
        <w:rPr>
          <w:rFonts w:ascii="Times New Roman" w:hAnsi="Times New Roman" w:cs="Times New Roman"/>
          <w:sz w:val="24"/>
          <w:szCs w:val="24"/>
        </w:rPr>
        <w:t xml:space="preserve">znosi </w:t>
      </w:r>
      <w:r w:rsidR="008D664E">
        <w:rPr>
          <w:rFonts w:ascii="Times New Roman" w:hAnsi="Times New Roman" w:cs="Times New Roman"/>
          <w:sz w:val="24"/>
          <w:szCs w:val="24"/>
        </w:rPr>
        <w:t>988.188,68eur</w:t>
      </w:r>
      <w:r w:rsidRPr="00675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3643A" w14:textId="113E3E62" w:rsidR="00C44606" w:rsidRDefault="00307BE1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="00514FB1">
        <w:rPr>
          <w:rFonts w:ascii="Times New Roman" w:hAnsi="Times New Roman" w:cs="Times New Roman"/>
          <w:b/>
          <w:bCs/>
          <w:sz w:val="24"/>
          <w:szCs w:val="24"/>
        </w:rPr>
        <w:t xml:space="preserve">V006: </w:t>
      </w:r>
      <w:r w:rsidR="00C44606" w:rsidRPr="00C44606">
        <w:rPr>
          <w:rFonts w:ascii="Times New Roman" w:hAnsi="Times New Roman" w:cs="Times New Roman"/>
          <w:sz w:val="24"/>
          <w:szCs w:val="24"/>
        </w:rPr>
        <w:t xml:space="preserve"> </w:t>
      </w:r>
      <w:r w:rsidR="00C44606">
        <w:rPr>
          <w:rFonts w:ascii="Times New Roman" w:hAnsi="Times New Roman" w:cs="Times New Roman"/>
          <w:sz w:val="24"/>
          <w:szCs w:val="24"/>
        </w:rPr>
        <w:t xml:space="preserve">Stanje obveza na kraju izvještajnog razdoblja je </w:t>
      </w:r>
      <w:r w:rsidR="008D664E">
        <w:rPr>
          <w:rFonts w:ascii="Times New Roman" w:hAnsi="Times New Roman" w:cs="Times New Roman"/>
          <w:sz w:val="24"/>
          <w:szCs w:val="24"/>
        </w:rPr>
        <w:t>1.890.742,31</w:t>
      </w:r>
    </w:p>
    <w:p w14:paraId="11CD6472" w14:textId="6124C9F6" w:rsidR="000B5E56" w:rsidRDefault="00514FB1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V007</w:t>
      </w:r>
      <w:r w:rsidR="00F65E8B" w:rsidRPr="00A044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5E8B">
        <w:rPr>
          <w:rFonts w:ascii="Times New Roman" w:hAnsi="Times New Roman" w:cs="Times New Roman"/>
          <w:sz w:val="24"/>
          <w:szCs w:val="24"/>
        </w:rPr>
        <w:t xml:space="preserve"> Stanje dospjelih obveza </w:t>
      </w:r>
      <w:r>
        <w:rPr>
          <w:rFonts w:ascii="Times New Roman" w:hAnsi="Times New Roman" w:cs="Times New Roman"/>
          <w:sz w:val="24"/>
          <w:szCs w:val="24"/>
        </w:rPr>
        <w:t xml:space="preserve">na kraju izvještajnog razdoblja </w:t>
      </w:r>
      <w:r w:rsidR="008D664E">
        <w:rPr>
          <w:rFonts w:ascii="Times New Roman" w:hAnsi="Times New Roman" w:cs="Times New Roman"/>
          <w:sz w:val="24"/>
          <w:szCs w:val="24"/>
        </w:rPr>
        <w:t>968.434,42eur</w:t>
      </w:r>
    </w:p>
    <w:p w14:paraId="5B64D77B" w14:textId="6D3450CF" w:rsidR="008D664E" w:rsidRDefault="008D664E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64E">
        <w:rPr>
          <w:rFonts w:ascii="Times New Roman" w:hAnsi="Times New Roman" w:cs="Times New Roman"/>
          <w:b/>
          <w:bCs/>
          <w:sz w:val="24"/>
          <w:szCs w:val="24"/>
        </w:rPr>
        <w:t>Šifra V009:</w:t>
      </w:r>
      <w:r>
        <w:rPr>
          <w:rFonts w:ascii="Times New Roman" w:hAnsi="Times New Roman" w:cs="Times New Roman"/>
          <w:sz w:val="24"/>
          <w:szCs w:val="24"/>
        </w:rPr>
        <w:t xml:space="preserve"> Stanje nedospjelih obveza na kraju izvještajnog razdoblja </w:t>
      </w:r>
      <w:r w:rsidR="00380B32">
        <w:rPr>
          <w:rFonts w:ascii="Times New Roman" w:hAnsi="Times New Roman" w:cs="Times New Roman"/>
          <w:sz w:val="24"/>
          <w:szCs w:val="24"/>
        </w:rPr>
        <w:t xml:space="preserve">(obveze za financijsku imovinu) </w:t>
      </w:r>
      <w:r>
        <w:rPr>
          <w:rFonts w:ascii="Times New Roman" w:hAnsi="Times New Roman" w:cs="Times New Roman"/>
          <w:sz w:val="24"/>
          <w:szCs w:val="24"/>
        </w:rPr>
        <w:t>iznosi 922.307,89eur</w:t>
      </w:r>
    </w:p>
    <w:p w14:paraId="18664F31" w14:textId="77777777" w:rsidR="00730D61" w:rsidRDefault="00730D61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C0D36" w14:textId="5F1C8DF8" w:rsidR="00CA1A24" w:rsidRDefault="00E5490A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dospjelih obveza se odnosi na obvezu za</w:t>
      </w:r>
      <w:r w:rsidR="00380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materijalne rashode u iznosu od </w:t>
      </w:r>
      <w:r w:rsidR="00380B32">
        <w:rPr>
          <w:rFonts w:ascii="Times New Roman" w:hAnsi="Times New Roman" w:cs="Times New Roman"/>
          <w:sz w:val="24"/>
          <w:szCs w:val="24"/>
        </w:rPr>
        <w:t xml:space="preserve">21.070,38eur. </w:t>
      </w:r>
      <w:r w:rsidR="002F1E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bveze za subvencije trg društvima u iznosu od </w:t>
      </w:r>
      <w:r w:rsidR="00D70E89">
        <w:rPr>
          <w:rFonts w:ascii="Times New Roman" w:hAnsi="Times New Roman" w:cs="Times New Roman"/>
          <w:sz w:val="24"/>
          <w:szCs w:val="24"/>
        </w:rPr>
        <w:t>19.248,42</w:t>
      </w:r>
      <w:r>
        <w:rPr>
          <w:rFonts w:ascii="Times New Roman" w:hAnsi="Times New Roman" w:cs="Times New Roman"/>
          <w:sz w:val="24"/>
          <w:szCs w:val="24"/>
        </w:rPr>
        <w:t xml:space="preserve">kn </w:t>
      </w:r>
      <w:r w:rsidR="008A0503">
        <w:rPr>
          <w:rFonts w:ascii="Times New Roman" w:hAnsi="Times New Roman" w:cs="Times New Roman"/>
          <w:sz w:val="24"/>
          <w:szCs w:val="24"/>
        </w:rPr>
        <w:t xml:space="preserve">. </w:t>
      </w:r>
      <w:r w:rsidR="002F1E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bveze za pomoći u iznosu od </w:t>
      </w:r>
      <w:r w:rsidR="00380B32">
        <w:rPr>
          <w:rFonts w:ascii="Times New Roman" w:hAnsi="Times New Roman" w:cs="Times New Roman"/>
          <w:sz w:val="24"/>
          <w:szCs w:val="24"/>
        </w:rPr>
        <w:t>376,21eur</w:t>
      </w:r>
      <w:r w:rsidR="008A0503">
        <w:rPr>
          <w:rFonts w:ascii="Times New Roman" w:hAnsi="Times New Roman" w:cs="Times New Roman"/>
          <w:sz w:val="24"/>
          <w:szCs w:val="24"/>
        </w:rPr>
        <w:t xml:space="preserve">. </w:t>
      </w:r>
      <w:r w:rsidR="00CA1A24">
        <w:rPr>
          <w:rFonts w:ascii="Times New Roman" w:hAnsi="Times New Roman" w:cs="Times New Roman"/>
          <w:sz w:val="24"/>
          <w:szCs w:val="24"/>
        </w:rPr>
        <w:t xml:space="preserve">Ostale tekuće obveze iznose 25.476,72eur </w:t>
      </w:r>
      <w:r w:rsidR="00EC7BDE">
        <w:rPr>
          <w:rFonts w:ascii="Times New Roman" w:hAnsi="Times New Roman" w:cs="Times New Roman"/>
          <w:sz w:val="24"/>
          <w:szCs w:val="24"/>
        </w:rPr>
        <w:t>koje se odnosi na obvezu povrata jamčevina kroz završene radove koje će biti vraćene po završetku radova za koje su jamčevine uplaćen</w:t>
      </w:r>
      <w:r w:rsidR="00CA1A24">
        <w:rPr>
          <w:rFonts w:ascii="Times New Roman" w:hAnsi="Times New Roman" w:cs="Times New Roman"/>
          <w:sz w:val="24"/>
          <w:szCs w:val="24"/>
        </w:rPr>
        <w:t xml:space="preserve"> kao i</w:t>
      </w:r>
      <w:r w:rsidR="00EC7BDE">
        <w:rPr>
          <w:rFonts w:ascii="Times New Roman" w:hAnsi="Times New Roman" w:cs="Times New Roman"/>
          <w:sz w:val="24"/>
          <w:szCs w:val="24"/>
        </w:rPr>
        <w:t xml:space="preserve"> </w:t>
      </w:r>
      <w:r w:rsidR="00CA1A24">
        <w:rPr>
          <w:rFonts w:ascii="Times New Roman" w:hAnsi="Times New Roman" w:cs="Times New Roman"/>
          <w:sz w:val="24"/>
          <w:szCs w:val="24"/>
        </w:rPr>
        <w:t>o</w:t>
      </w:r>
      <w:r w:rsidR="00EC7BDE">
        <w:rPr>
          <w:rFonts w:ascii="Times New Roman" w:hAnsi="Times New Roman" w:cs="Times New Roman"/>
          <w:sz w:val="24"/>
          <w:szCs w:val="24"/>
        </w:rPr>
        <w:t xml:space="preserve">bveza </w:t>
      </w:r>
      <w:r>
        <w:rPr>
          <w:rFonts w:ascii="Times New Roman" w:hAnsi="Times New Roman" w:cs="Times New Roman"/>
          <w:sz w:val="24"/>
          <w:szCs w:val="24"/>
        </w:rPr>
        <w:t>naknad</w:t>
      </w:r>
      <w:r w:rsidR="008A05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uređenje voda u iznosu </w:t>
      </w:r>
      <w:r w:rsidR="00EC7BDE">
        <w:rPr>
          <w:rFonts w:ascii="Times New Roman" w:hAnsi="Times New Roman" w:cs="Times New Roman"/>
          <w:sz w:val="24"/>
          <w:szCs w:val="24"/>
        </w:rPr>
        <w:t>koja se odnosi na uplaćen</w:t>
      </w:r>
      <w:r w:rsidR="008A0503">
        <w:rPr>
          <w:rFonts w:ascii="Times New Roman" w:hAnsi="Times New Roman" w:cs="Times New Roman"/>
          <w:sz w:val="24"/>
          <w:szCs w:val="24"/>
        </w:rPr>
        <w:t>a sredstva</w:t>
      </w:r>
      <w:r w:rsidR="00EC7BDE">
        <w:rPr>
          <w:rFonts w:ascii="Times New Roman" w:hAnsi="Times New Roman" w:cs="Times New Roman"/>
          <w:sz w:val="24"/>
          <w:szCs w:val="24"/>
        </w:rPr>
        <w:t xml:space="preserve"> naknad</w:t>
      </w:r>
      <w:r w:rsidR="008A0503">
        <w:rPr>
          <w:rFonts w:ascii="Times New Roman" w:hAnsi="Times New Roman" w:cs="Times New Roman"/>
          <w:sz w:val="24"/>
          <w:szCs w:val="24"/>
        </w:rPr>
        <w:t>e</w:t>
      </w:r>
      <w:r w:rsidR="00EC7BDE">
        <w:rPr>
          <w:rFonts w:ascii="Times New Roman" w:hAnsi="Times New Roman" w:cs="Times New Roman"/>
          <w:sz w:val="24"/>
          <w:szCs w:val="24"/>
        </w:rPr>
        <w:t xml:space="preserve"> za uređenje voda</w:t>
      </w:r>
      <w:r w:rsidR="008A0503">
        <w:rPr>
          <w:rFonts w:ascii="Times New Roman" w:hAnsi="Times New Roman" w:cs="Times New Roman"/>
          <w:sz w:val="24"/>
          <w:szCs w:val="24"/>
        </w:rPr>
        <w:t xml:space="preserve"> od fizičkih osoba</w:t>
      </w:r>
      <w:r w:rsidR="00EC7BDE">
        <w:rPr>
          <w:rFonts w:ascii="Times New Roman" w:hAnsi="Times New Roman" w:cs="Times New Roman"/>
          <w:sz w:val="24"/>
          <w:szCs w:val="24"/>
        </w:rPr>
        <w:t xml:space="preserve"> koje se prebacuju </w:t>
      </w:r>
      <w:r w:rsidR="008A0503">
        <w:rPr>
          <w:rFonts w:ascii="Times New Roman" w:hAnsi="Times New Roman" w:cs="Times New Roman"/>
          <w:sz w:val="24"/>
          <w:szCs w:val="24"/>
        </w:rPr>
        <w:t>Hrvatskim vodama na njihov zahtjev.</w:t>
      </w:r>
      <w:r w:rsidR="00D95424">
        <w:rPr>
          <w:rFonts w:ascii="Times New Roman" w:hAnsi="Times New Roman" w:cs="Times New Roman"/>
          <w:sz w:val="24"/>
          <w:szCs w:val="24"/>
        </w:rPr>
        <w:t xml:space="preserve"> </w:t>
      </w:r>
      <w:r w:rsidR="002F1E00">
        <w:rPr>
          <w:rFonts w:ascii="Times New Roman" w:hAnsi="Times New Roman" w:cs="Times New Roman"/>
          <w:sz w:val="24"/>
          <w:szCs w:val="24"/>
        </w:rPr>
        <w:t>O</w:t>
      </w:r>
      <w:r w:rsidR="00076E24">
        <w:rPr>
          <w:rFonts w:ascii="Times New Roman" w:hAnsi="Times New Roman" w:cs="Times New Roman"/>
          <w:sz w:val="24"/>
          <w:szCs w:val="24"/>
        </w:rPr>
        <w:t xml:space="preserve">bveze za nabavu </w:t>
      </w:r>
      <w:r w:rsidR="00CA1A24">
        <w:rPr>
          <w:rFonts w:ascii="Times New Roman" w:hAnsi="Times New Roman" w:cs="Times New Roman"/>
          <w:sz w:val="24"/>
          <w:szCs w:val="24"/>
        </w:rPr>
        <w:t xml:space="preserve">proizvedene dugotrajne imovine u iznosu od 735.252,59eur od kojih se 728.372,59 eura odnose na ulaganja u nematerijalnu proizvedenu imovinu za ulaganje u razvoj širokopojasnog interneta. </w:t>
      </w:r>
    </w:p>
    <w:p w14:paraId="095BF5D8" w14:textId="77777777" w:rsidR="00CA1A24" w:rsidRDefault="00CA1A24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551D2" w14:textId="77777777" w:rsidR="00CA1A24" w:rsidRDefault="00CA1A24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3E3AC3" w14:textId="77777777" w:rsidR="00E5490A" w:rsidRDefault="00E5490A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0E040" w14:textId="77777777" w:rsidR="00DB6D16" w:rsidRDefault="00DB6D16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CED25" w14:textId="612E4202" w:rsidR="005066D9" w:rsidRPr="00CA1A24" w:rsidRDefault="00336ECD" w:rsidP="00CA1A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</w:t>
      </w:r>
      <w:r w:rsidR="005066D9" w:rsidRPr="005066D9">
        <w:rPr>
          <w:rFonts w:ascii="Times New Roman" w:hAnsi="Times New Roman" w:cs="Times New Roman"/>
          <w:sz w:val="24"/>
          <w:szCs w:val="24"/>
        </w:rPr>
        <w:tab/>
      </w:r>
      <w:r w:rsidR="00D8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7FB28EB0" w14:textId="77777777" w:rsidR="00D232AB" w:rsidRPr="00A044E5" w:rsidRDefault="00D232AB" w:rsidP="005066D9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8E5A9" w14:textId="77777777" w:rsidR="00A044E5" w:rsidRPr="00A044E5" w:rsidRDefault="00D232AB" w:rsidP="00A044E5">
      <w:pPr>
        <w:tabs>
          <w:tab w:val="left" w:pos="6855"/>
        </w:tabs>
        <w:rPr>
          <w:rFonts w:ascii="Times New Roman" w:hAnsi="Times New Roman" w:cs="Times New Roman"/>
          <w:b/>
          <w:bCs/>
        </w:rPr>
      </w:pPr>
      <w:r w:rsidRPr="00A044E5">
        <w:rPr>
          <w:b/>
          <w:bCs/>
        </w:rPr>
        <w:tab/>
      </w:r>
      <w:r w:rsidRPr="00A044E5">
        <w:rPr>
          <w:rFonts w:ascii="Times New Roman" w:hAnsi="Times New Roman" w:cs="Times New Roman"/>
          <w:b/>
          <w:bCs/>
        </w:rPr>
        <w:t>Potpis odgovorne osobe</w:t>
      </w:r>
    </w:p>
    <w:p w14:paraId="562F3147" w14:textId="77777777" w:rsidR="00A044E5" w:rsidRPr="00A044E5" w:rsidRDefault="00A044E5" w:rsidP="00A044E5">
      <w:pPr>
        <w:tabs>
          <w:tab w:val="left" w:pos="6855"/>
        </w:tabs>
        <w:rPr>
          <w:rFonts w:ascii="Times New Roman" w:hAnsi="Times New Roman" w:cs="Times New Roman"/>
          <w:b/>
          <w:bCs/>
        </w:rPr>
      </w:pPr>
      <w:r w:rsidRPr="00A044E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Općinski načelnik</w:t>
      </w:r>
    </w:p>
    <w:p w14:paraId="6B824310" w14:textId="77777777" w:rsidR="00A044E5" w:rsidRPr="00D232AB" w:rsidRDefault="00A044E5" w:rsidP="00A044E5">
      <w:pPr>
        <w:tabs>
          <w:tab w:val="left" w:pos="68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Ante Martinac</w:t>
      </w:r>
    </w:p>
    <w:p w14:paraId="495C21A6" w14:textId="2B405252" w:rsidR="00D232AB" w:rsidRPr="009E1F73" w:rsidRDefault="00D232AB" w:rsidP="00D232AB">
      <w:pPr>
        <w:tabs>
          <w:tab w:val="left" w:pos="6855"/>
        </w:tabs>
        <w:rPr>
          <w:rFonts w:ascii="Times New Roman" w:hAnsi="Times New Roman" w:cs="Times New Roman"/>
        </w:rPr>
      </w:pPr>
      <w:r>
        <w:tab/>
      </w:r>
      <w:r>
        <w:tab/>
      </w:r>
      <w:r>
        <w:softHyphen/>
      </w:r>
      <w:r>
        <w:softHyphen/>
      </w:r>
      <w:r>
        <w:softHyphen/>
      </w:r>
      <w:r>
        <w:softHyphen/>
        <w:t>____________________</w:t>
      </w:r>
    </w:p>
    <w:p w14:paraId="6E83C454" w14:textId="77777777" w:rsidR="005066D9" w:rsidRPr="00D232AB" w:rsidRDefault="005066D9" w:rsidP="00D232AB">
      <w:pPr>
        <w:tabs>
          <w:tab w:val="left" w:pos="6480"/>
        </w:tabs>
      </w:pPr>
    </w:p>
    <w:sectPr w:rsidR="005066D9" w:rsidRPr="00D232AB" w:rsidSect="00BF5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421"/>
    <w:multiLevelType w:val="hybridMultilevel"/>
    <w:tmpl w:val="18B67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400"/>
    <w:multiLevelType w:val="hybridMultilevel"/>
    <w:tmpl w:val="5434E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321B"/>
    <w:multiLevelType w:val="hybridMultilevel"/>
    <w:tmpl w:val="18DC25A0"/>
    <w:lvl w:ilvl="0" w:tplc="BF780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E1AC8"/>
    <w:multiLevelType w:val="hybridMultilevel"/>
    <w:tmpl w:val="EF94C152"/>
    <w:lvl w:ilvl="0" w:tplc="50680AA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A4C3267"/>
    <w:multiLevelType w:val="hybridMultilevel"/>
    <w:tmpl w:val="A8B26822"/>
    <w:lvl w:ilvl="0" w:tplc="50BE0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B205D"/>
    <w:multiLevelType w:val="hybridMultilevel"/>
    <w:tmpl w:val="EFE6077E"/>
    <w:lvl w:ilvl="0" w:tplc="93E4FD4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51946004">
    <w:abstractNumId w:val="1"/>
  </w:num>
  <w:num w:numId="2" w16cid:durableId="1315333549">
    <w:abstractNumId w:val="2"/>
  </w:num>
  <w:num w:numId="3" w16cid:durableId="1435709526">
    <w:abstractNumId w:val="0"/>
  </w:num>
  <w:num w:numId="4" w16cid:durableId="1605991598">
    <w:abstractNumId w:val="4"/>
  </w:num>
  <w:num w:numId="5" w16cid:durableId="384530636">
    <w:abstractNumId w:val="3"/>
  </w:num>
  <w:num w:numId="6" w16cid:durableId="693657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11"/>
    <w:rsid w:val="000062D6"/>
    <w:rsid w:val="00010DB3"/>
    <w:rsid w:val="00016900"/>
    <w:rsid w:val="000328D6"/>
    <w:rsid w:val="00056003"/>
    <w:rsid w:val="00064DE2"/>
    <w:rsid w:val="000736A7"/>
    <w:rsid w:val="00076E24"/>
    <w:rsid w:val="00084D96"/>
    <w:rsid w:val="000A7187"/>
    <w:rsid w:val="000B1505"/>
    <w:rsid w:val="000B5E56"/>
    <w:rsid w:val="000C6052"/>
    <w:rsid w:val="0010332C"/>
    <w:rsid w:val="00155730"/>
    <w:rsid w:val="00176922"/>
    <w:rsid w:val="001913EB"/>
    <w:rsid w:val="001927C5"/>
    <w:rsid w:val="001A5F72"/>
    <w:rsid w:val="001C624C"/>
    <w:rsid w:val="001C7C33"/>
    <w:rsid w:val="001F4FED"/>
    <w:rsid w:val="00256449"/>
    <w:rsid w:val="00257313"/>
    <w:rsid w:val="002A3F27"/>
    <w:rsid w:val="002C5378"/>
    <w:rsid w:val="002D38FE"/>
    <w:rsid w:val="002E30A1"/>
    <w:rsid w:val="002F1E00"/>
    <w:rsid w:val="00307BE1"/>
    <w:rsid w:val="00323E5C"/>
    <w:rsid w:val="00334FC4"/>
    <w:rsid w:val="00336ECD"/>
    <w:rsid w:val="003651FC"/>
    <w:rsid w:val="003740BE"/>
    <w:rsid w:val="00380B32"/>
    <w:rsid w:val="00386BBB"/>
    <w:rsid w:val="00394AAF"/>
    <w:rsid w:val="003B1D60"/>
    <w:rsid w:val="0040086A"/>
    <w:rsid w:val="0045399C"/>
    <w:rsid w:val="00454CB7"/>
    <w:rsid w:val="00455791"/>
    <w:rsid w:val="00455BB8"/>
    <w:rsid w:val="00491FC5"/>
    <w:rsid w:val="004A2A59"/>
    <w:rsid w:val="004B630D"/>
    <w:rsid w:val="004D652D"/>
    <w:rsid w:val="005066D9"/>
    <w:rsid w:val="00514FB1"/>
    <w:rsid w:val="00522271"/>
    <w:rsid w:val="005656EE"/>
    <w:rsid w:val="00571B6F"/>
    <w:rsid w:val="005734BF"/>
    <w:rsid w:val="00581D7F"/>
    <w:rsid w:val="005A3848"/>
    <w:rsid w:val="005A4BE8"/>
    <w:rsid w:val="005C7269"/>
    <w:rsid w:val="005D342A"/>
    <w:rsid w:val="005D6B8E"/>
    <w:rsid w:val="005D75CC"/>
    <w:rsid w:val="00612B10"/>
    <w:rsid w:val="00612F19"/>
    <w:rsid w:val="00640B58"/>
    <w:rsid w:val="00661DEE"/>
    <w:rsid w:val="006757E9"/>
    <w:rsid w:val="006A6BF7"/>
    <w:rsid w:val="006B1666"/>
    <w:rsid w:val="006B2FDF"/>
    <w:rsid w:val="006C7978"/>
    <w:rsid w:val="006D5E47"/>
    <w:rsid w:val="006D7435"/>
    <w:rsid w:val="006E3900"/>
    <w:rsid w:val="00711318"/>
    <w:rsid w:val="00730D61"/>
    <w:rsid w:val="007357E0"/>
    <w:rsid w:val="007750FD"/>
    <w:rsid w:val="00787F33"/>
    <w:rsid w:val="007A0DBC"/>
    <w:rsid w:val="007B2019"/>
    <w:rsid w:val="007D75A3"/>
    <w:rsid w:val="007F595D"/>
    <w:rsid w:val="008403A5"/>
    <w:rsid w:val="00843041"/>
    <w:rsid w:val="0085042E"/>
    <w:rsid w:val="008725B3"/>
    <w:rsid w:val="008A0503"/>
    <w:rsid w:val="008B4E81"/>
    <w:rsid w:val="008D50DD"/>
    <w:rsid w:val="008D664E"/>
    <w:rsid w:val="008E088D"/>
    <w:rsid w:val="00901649"/>
    <w:rsid w:val="00904F9A"/>
    <w:rsid w:val="00992777"/>
    <w:rsid w:val="009B55B6"/>
    <w:rsid w:val="009D40C3"/>
    <w:rsid w:val="009E1F73"/>
    <w:rsid w:val="00A044E5"/>
    <w:rsid w:val="00A04819"/>
    <w:rsid w:val="00A40C85"/>
    <w:rsid w:val="00A40CF9"/>
    <w:rsid w:val="00A51358"/>
    <w:rsid w:val="00A63541"/>
    <w:rsid w:val="00A90F61"/>
    <w:rsid w:val="00A91D43"/>
    <w:rsid w:val="00AC62D6"/>
    <w:rsid w:val="00AE45FA"/>
    <w:rsid w:val="00AF35EA"/>
    <w:rsid w:val="00B10927"/>
    <w:rsid w:val="00B72ED8"/>
    <w:rsid w:val="00B8135C"/>
    <w:rsid w:val="00BA247A"/>
    <w:rsid w:val="00BB0518"/>
    <w:rsid w:val="00BB110D"/>
    <w:rsid w:val="00BB2C98"/>
    <w:rsid w:val="00BB6D3D"/>
    <w:rsid w:val="00BD56A8"/>
    <w:rsid w:val="00BD704C"/>
    <w:rsid w:val="00BD7BBA"/>
    <w:rsid w:val="00BF53FC"/>
    <w:rsid w:val="00C2476E"/>
    <w:rsid w:val="00C407C4"/>
    <w:rsid w:val="00C44606"/>
    <w:rsid w:val="00C44F5B"/>
    <w:rsid w:val="00C909C6"/>
    <w:rsid w:val="00C915C5"/>
    <w:rsid w:val="00CA1A24"/>
    <w:rsid w:val="00CA606F"/>
    <w:rsid w:val="00CD32A6"/>
    <w:rsid w:val="00D07AB3"/>
    <w:rsid w:val="00D1676C"/>
    <w:rsid w:val="00D232AB"/>
    <w:rsid w:val="00D2558D"/>
    <w:rsid w:val="00D36B72"/>
    <w:rsid w:val="00D41461"/>
    <w:rsid w:val="00D65185"/>
    <w:rsid w:val="00D663B6"/>
    <w:rsid w:val="00D70E89"/>
    <w:rsid w:val="00D81E11"/>
    <w:rsid w:val="00D86FB4"/>
    <w:rsid w:val="00D95424"/>
    <w:rsid w:val="00DA6A62"/>
    <w:rsid w:val="00DB6D16"/>
    <w:rsid w:val="00E01C93"/>
    <w:rsid w:val="00E31034"/>
    <w:rsid w:val="00E438C8"/>
    <w:rsid w:val="00E5490A"/>
    <w:rsid w:val="00E572F7"/>
    <w:rsid w:val="00E60424"/>
    <w:rsid w:val="00E85C1E"/>
    <w:rsid w:val="00E92449"/>
    <w:rsid w:val="00E96A21"/>
    <w:rsid w:val="00EC4831"/>
    <w:rsid w:val="00EC7BDE"/>
    <w:rsid w:val="00ED06C1"/>
    <w:rsid w:val="00ED4511"/>
    <w:rsid w:val="00ED611D"/>
    <w:rsid w:val="00F018EE"/>
    <w:rsid w:val="00F65E8B"/>
    <w:rsid w:val="00F72158"/>
    <w:rsid w:val="00F90DF8"/>
    <w:rsid w:val="00F92311"/>
    <w:rsid w:val="00F95B52"/>
    <w:rsid w:val="00FC7311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76D6"/>
  <w15:docId w15:val="{4A02846B-690C-4F56-82DA-BFB3F18A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47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6A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36EC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4CA3-66CD-4013-B0F8-242B8C54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Bibijana Baričević</dc:creator>
  <cp:keywords/>
  <dc:description/>
  <cp:lastModifiedBy>O S</cp:lastModifiedBy>
  <cp:revision>111</cp:revision>
  <cp:lastPrinted>2018-07-09T12:38:00Z</cp:lastPrinted>
  <dcterms:created xsi:type="dcterms:W3CDTF">2016-02-04T14:18:00Z</dcterms:created>
  <dcterms:modified xsi:type="dcterms:W3CDTF">2023-04-06T11:47:00Z</dcterms:modified>
</cp:coreProperties>
</file>